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5E83A" w14:textId="77777777" w:rsidR="00EE6E8D" w:rsidRDefault="00070256" w:rsidP="00EE6E8D">
      <w:pPr>
        <w:suppressAutoHyphens w:val="0"/>
        <w:jc w:val="right"/>
      </w:pPr>
      <w:bookmarkStart w:id="0" w:name="_Ref38539939"/>
      <w:bookmarkStart w:id="1" w:name="_Ref38541068"/>
      <w:bookmarkStart w:id="2" w:name="_Ref38885053"/>
      <w:bookmarkStart w:id="3" w:name="_Ref38899023"/>
      <w:bookmarkStart w:id="4" w:name="_Toc132961708"/>
      <w:bookmarkStart w:id="5" w:name="_Toc167204064"/>
      <w:bookmarkStart w:id="6" w:name="_Toc168925883"/>
      <w:proofErr w:type="spellStart"/>
      <w:r w:rsidRPr="00EE6E8D">
        <w:t>Specialiųjų</w:t>
      </w:r>
      <w:proofErr w:type="spellEnd"/>
      <w:r w:rsidRPr="00EE6E8D">
        <w:t xml:space="preserve"> </w:t>
      </w:r>
      <w:proofErr w:type="spellStart"/>
      <w:r w:rsidRPr="00EE6E8D">
        <w:t>pirkimo</w:t>
      </w:r>
      <w:proofErr w:type="spellEnd"/>
      <w:r w:rsidRPr="00EE6E8D">
        <w:t xml:space="preserve"> </w:t>
      </w:r>
      <w:proofErr w:type="spellStart"/>
      <w:r w:rsidRPr="00EE6E8D">
        <w:t>sąlygų</w:t>
      </w:r>
      <w:proofErr w:type="spellEnd"/>
      <w:r w:rsidRPr="00EE6E8D">
        <w:t xml:space="preserve"> 2 </w:t>
      </w:r>
      <w:proofErr w:type="spellStart"/>
      <w:r w:rsidRPr="00EE6E8D">
        <w:t>priedas</w:t>
      </w:r>
      <w:proofErr w:type="spellEnd"/>
    </w:p>
    <w:p w14:paraId="0C70423C" w14:textId="5D207F9E" w:rsidR="00070256" w:rsidRPr="00EE6E8D" w:rsidRDefault="00070256" w:rsidP="00EE6E8D">
      <w:pPr>
        <w:suppressAutoHyphens w:val="0"/>
        <w:jc w:val="right"/>
        <w:rPr>
          <w:rFonts w:eastAsia="Calibri"/>
          <w:b/>
          <w:bCs/>
          <w:lang w:val="lt-LT" w:eastAsia="en-US"/>
          <w14:ligatures w14:val="standardContextual"/>
        </w:rPr>
      </w:pPr>
      <w:r w:rsidRPr="00EE6E8D">
        <w:t xml:space="preserve"> „</w:t>
      </w:r>
      <w:proofErr w:type="spellStart"/>
      <w:r w:rsidRPr="00EE6E8D">
        <w:t>Techninė</w:t>
      </w:r>
      <w:proofErr w:type="spellEnd"/>
      <w:r w:rsidRPr="00EE6E8D">
        <w:t xml:space="preserve"> </w:t>
      </w:r>
      <w:proofErr w:type="spellStart"/>
      <w:r w:rsidRPr="00EE6E8D">
        <w:t>specifikacija</w:t>
      </w:r>
      <w:bookmarkEnd w:id="0"/>
      <w:bookmarkEnd w:id="1"/>
      <w:bookmarkEnd w:id="2"/>
      <w:bookmarkEnd w:id="3"/>
      <w:bookmarkEnd w:id="4"/>
      <w:bookmarkEnd w:id="5"/>
      <w:bookmarkEnd w:id="6"/>
      <w:proofErr w:type="spellEnd"/>
      <w:r w:rsidR="00EE6E8D">
        <w:t>”</w:t>
      </w:r>
    </w:p>
    <w:p w14:paraId="68C42ABE" w14:textId="77777777" w:rsidR="00070256" w:rsidRDefault="00070256" w:rsidP="00673646">
      <w:pPr>
        <w:suppressAutoHyphens w:val="0"/>
        <w:spacing w:after="160" w:line="256" w:lineRule="auto"/>
        <w:jc w:val="center"/>
        <w:rPr>
          <w:rFonts w:eastAsia="Calibri"/>
          <w:b/>
          <w:bCs/>
          <w:sz w:val="24"/>
          <w:szCs w:val="24"/>
          <w:lang w:val="lt-LT" w:eastAsia="en-US"/>
          <w14:ligatures w14:val="standardContextual"/>
        </w:rPr>
      </w:pPr>
    </w:p>
    <w:p w14:paraId="2AE7CFCF" w14:textId="36013E6A" w:rsidR="00673646" w:rsidRDefault="00673646" w:rsidP="00673646">
      <w:pPr>
        <w:suppressAutoHyphens w:val="0"/>
        <w:spacing w:after="160" w:line="256" w:lineRule="auto"/>
        <w:jc w:val="center"/>
        <w:rPr>
          <w:rFonts w:eastAsia="Calibri"/>
          <w:b/>
          <w:bCs/>
          <w:sz w:val="24"/>
          <w:szCs w:val="24"/>
          <w:lang w:val="lt-LT" w:eastAsia="en-US"/>
          <w14:ligatures w14:val="standardContextual"/>
        </w:rPr>
      </w:pPr>
      <w:r>
        <w:rPr>
          <w:rFonts w:eastAsia="Calibri"/>
          <w:b/>
          <w:bCs/>
          <w:sz w:val="24"/>
          <w:szCs w:val="24"/>
          <w:lang w:val="lt-LT" w:eastAsia="en-US"/>
          <w14:ligatures w14:val="standardContextual"/>
        </w:rPr>
        <w:t>TEISINIŲ PASLAUGŲ PIRKIMO TECHNINĖ SPECIFIKACIJA</w:t>
      </w:r>
    </w:p>
    <w:p w14:paraId="1A1C0228" w14:textId="77777777" w:rsidR="00673646" w:rsidRPr="00512FB5" w:rsidRDefault="00673646" w:rsidP="00673646">
      <w:pPr>
        <w:suppressAutoHyphens w:val="0"/>
        <w:spacing w:after="160" w:line="256" w:lineRule="auto"/>
        <w:jc w:val="center"/>
        <w:rPr>
          <w:rFonts w:eastAsia="Calibri"/>
          <w:b/>
          <w:bCs/>
          <w:sz w:val="24"/>
          <w:szCs w:val="24"/>
          <w:lang w:val="lt-LT" w:eastAsia="en-US"/>
          <w14:ligatures w14:val="standardContextual"/>
        </w:rPr>
      </w:pPr>
    </w:p>
    <w:p w14:paraId="3F8B76B9" w14:textId="67130A67" w:rsidR="00673646" w:rsidRDefault="00673646" w:rsidP="00E93E33">
      <w:pPr>
        <w:pStyle w:val="Sraopastraipa"/>
        <w:numPr>
          <w:ilvl w:val="0"/>
          <w:numId w:val="9"/>
        </w:numPr>
        <w:spacing w:line="256" w:lineRule="auto"/>
        <w:jc w:val="center"/>
        <w:rPr>
          <w:rFonts w:ascii="Times New Roman" w:eastAsia="Calibri" w:hAnsi="Times New Roman" w:cs="Times New Roman"/>
          <w:b/>
          <w:bCs/>
          <w:sz w:val="24"/>
          <w:szCs w:val="24"/>
        </w:rPr>
      </w:pPr>
      <w:r w:rsidRPr="00512FB5">
        <w:rPr>
          <w:rFonts w:ascii="Times New Roman" w:eastAsia="Calibri" w:hAnsi="Times New Roman" w:cs="Times New Roman"/>
          <w:b/>
          <w:bCs/>
          <w:sz w:val="24"/>
          <w:szCs w:val="24"/>
        </w:rPr>
        <w:t>PERKANČIOSIOS ORGANIZACIJOS ESAMOS SITUACIJOS APRAŠYMAS</w:t>
      </w:r>
      <w:r w:rsidR="00E93E33">
        <w:rPr>
          <w:rFonts w:ascii="Times New Roman" w:eastAsia="Calibri" w:hAnsi="Times New Roman" w:cs="Times New Roman"/>
          <w:b/>
          <w:bCs/>
          <w:sz w:val="24"/>
          <w:szCs w:val="24"/>
        </w:rPr>
        <w:t>;</w:t>
      </w:r>
    </w:p>
    <w:p w14:paraId="1E33DEDA" w14:textId="77777777" w:rsidR="00E93E33" w:rsidRDefault="00E93E33" w:rsidP="00EE72D7">
      <w:pPr>
        <w:pStyle w:val="Sraopastraipa"/>
        <w:spacing w:line="256" w:lineRule="auto"/>
        <w:ind w:left="360"/>
        <w:jc w:val="both"/>
        <w:rPr>
          <w:rFonts w:ascii="Times New Roman" w:eastAsia="Calibri" w:hAnsi="Times New Roman" w:cs="Times New Roman"/>
          <w:b/>
          <w:bCs/>
          <w:sz w:val="24"/>
          <w:szCs w:val="24"/>
        </w:rPr>
      </w:pPr>
    </w:p>
    <w:p w14:paraId="27A91A3E" w14:textId="1D3EF6E7" w:rsidR="00E93E33" w:rsidRPr="00EE72D7" w:rsidRDefault="00E93E33" w:rsidP="00EE72D7">
      <w:pPr>
        <w:pStyle w:val="Sraopastraipa"/>
        <w:numPr>
          <w:ilvl w:val="1"/>
          <w:numId w:val="9"/>
        </w:numPr>
        <w:spacing w:line="256" w:lineRule="auto"/>
        <w:ind w:left="426" w:firstLine="425"/>
        <w:jc w:val="both"/>
        <w:rPr>
          <w:rFonts w:ascii="Times New Roman" w:eastAsia="Calibri" w:hAnsi="Times New Roman" w:cs="Times New Roman"/>
        </w:rPr>
      </w:pPr>
      <w:r w:rsidRPr="00EE72D7">
        <w:rPr>
          <w:rFonts w:ascii="Times New Roman" w:eastAsia="Calibri" w:hAnsi="Times New Roman" w:cs="Times New Roman"/>
        </w:rPr>
        <w:t>Perkančioji organizacija yra įstaiga prie Lietuvos Respublikos aplinkos ministerijos (toliau – Aplinkos ministerija).</w:t>
      </w:r>
    </w:p>
    <w:p w14:paraId="00DA9F47" w14:textId="733C3492" w:rsidR="00E93E33" w:rsidRPr="00EE72D7" w:rsidRDefault="00E93E33" w:rsidP="00EE72D7">
      <w:pPr>
        <w:pStyle w:val="Sraopastraipa"/>
        <w:numPr>
          <w:ilvl w:val="1"/>
          <w:numId w:val="9"/>
        </w:numPr>
        <w:spacing w:line="256" w:lineRule="auto"/>
        <w:ind w:left="426" w:firstLine="425"/>
        <w:jc w:val="both"/>
        <w:rPr>
          <w:rFonts w:ascii="Times New Roman" w:eastAsia="Calibri" w:hAnsi="Times New Roman" w:cs="Times New Roman"/>
        </w:rPr>
      </w:pPr>
      <w:r w:rsidRPr="00EE72D7">
        <w:rPr>
          <w:rFonts w:ascii="Times New Roman" w:eastAsia="Calibri" w:hAnsi="Times New Roman" w:cs="Times New Roman"/>
        </w:rPr>
        <w:t xml:space="preserve">Perkančioji organizacija vykdydama savo veiklą, vadovaujasi šiais teisės aktais: Viešojo administravimo įstatymu, Biudžetinių įstaigų įstatymu, Valstybės tarnybos įstatymu, Biudžeto sandaros įstatymu, Vyriausybės įstatymu, Vidaus kontrolės ir vidaus audito įstatymu, Korupcijos prevencijos įstatymu, Viešųjų ir privačių interesų derinimo įstatymu, </w:t>
      </w:r>
      <w:r w:rsidR="00EC5098" w:rsidRPr="008F49C2">
        <w:rPr>
          <w:rFonts w:ascii="Times New Roman" w:eastAsia="Arial" w:hAnsi="Times New Roman" w:cs="Times New Roman"/>
        </w:rPr>
        <w:t>Lietuvos Respublikos</w:t>
      </w:r>
      <w:r w:rsidR="00EC5098">
        <w:rPr>
          <w:rFonts w:eastAsia="Arial"/>
        </w:rPr>
        <w:t xml:space="preserve"> </w:t>
      </w:r>
      <w:r w:rsidR="00EC5098">
        <w:rPr>
          <w:rFonts w:ascii="Times New Roman" w:eastAsia="Calibri" w:hAnsi="Times New Roman" w:cs="Times New Roman"/>
        </w:rPr>
        <w:t>v</w:t>
      </w:r>
      <w:r w:rsidRPr="00EE72D7">
        <w:rPr>
          <w:rFonts w:ascii="Times New Roman" w:eastAsia="Calibri" w:hAnsi="Times New Roman" w:cs="Times New Roman"/>
        </w:rPr>
        <w:t>iešųjų pirkimų įstatymu</w:t>
      </w:r>
      <w:r w:rsidR="008759F5">
        <w:rPr>
          <w:rFonts w:ascii="Times New Roman" w:eastAsia="Calibri" w:hAnsi="Times New Roman" w:cs="Times New Roman"/>
        </w:rPr>
        <w:t xml:space="preserve"> (toliau – VPĮ)</w:t>
      </w:r>
      <w:r w:rsidRPr="00EE72D7">
        <w:rPr>
          <w:rFonts w:ascii="Times New Roman" w:eastAsia="Calibri" w:hAnsi="Times New Roman" w:cs="Times New Roman"/>
        </w:rPr>
        <w:t>, Valstybės paramos daugiabučiams namams atnaujinti įstatymu, Projektų administravimo ir finansavimo taisyklėmis, patvirtintomis Lietuvos Respublikos finansų ministro 2014-10-08  įsakymu Nr. 1K-316,  Finansinės apskaitos įstatymu, Verslo apskaitos standartais, mokesčių apskaičiavimą bei mokėjimą reglamentuojančiais teisės aktais, Lietuvos Respublikos aplinkos ministro įsakymais susijusiais su Perkančiosios organizacijos veikla bei kitais teisės aktais.</w:t>
      </w:r>
    </w:p>
    <w:p w14:paraId="11AE1489" w14:textId="50A090DE" w:rsidR="00E93E33" w:rsidRPr="0001040B" w:rsidRDefault="00E93E33" w:rsidP="00EE72D7">
      <w:pPr>
        <w:pStyle w:val="Sraopastraipa"/>
        <w:numPr>
          <w:ilvl w:val="1"/>
          <w:numId w:val="9"/>
        </w:numPr>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Perkančioji organizacija atlieka šias funkcijas:</w:t>
      </w:r>
    </w:p>
    <w:p w14:paraId="1F0E1C8C" w14:textId="633698EC"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 xml:space="preserve">administruoja ir (ar) įgyvendina programas, priemones ir projektus, </w:t>
      </w:r>
      <w:bookmarkStart w:id="7" w:name="_Hlk156903223"/>
      <w:r w:rsidRPr="0001040B">
        <w:rPr>
          <w:rFonts w:ascii="Times New Roman" w:eastAsia="Calibri" w:hAnsi="Times New Roman" w:cs="Times New Roman"/>
        </w:rPr>
        <w:t>finansuojamus Europos Sąjungos, tarptautinių organizacijų, užsienio valstybių, valstybės biudžeto ir kitų valstybės pinigų fondų lėšomis</w:t>
      </w:r>
      <w:bookmarkEnd w:id="7"/>
      <w:r w:rsidRPr="0001040B">
        <w:rPr>
          <w:rFonts w:ascii="Times New Roman" w:eastAsia="Calibri" w:hAnsi="Times New Roman" w:cs="Times New Roman"/>
        </w:rPr>
        <w:t>;</w:t>
      </w:r>
    </w:p>
    <w:p w14:paraId="42FF8861" w14:textId="771C0460"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skelbia kvietimus teikti paraiškas dėl projektų finansavimo;</w:t>
      </w:r>
    </w:p>
    <w:p w14:paraId="32B0E292" w14:textId="5C200C7F"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organizuoja projektų atranką, vertina projektus pagal finansavimo šaltiniams ir projektams nustatytus reikalavimus, priima sprendimus dėl jų finansavimo, jeigu tai numatyta teisės aktuose;</w:t>
      </w:r>
    </w:p>
    <w:p w14:paraId="234F3033" w14:textId="65CD0068"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informuoja pareiškėjus apie Perkančiosios organizacijos, Aplinkos ir kitų ministerijų sprendimus dėl finansavimo projektams skyrimo, sudaro projektų sutartis su pareiškėjais, jeigu tai numatyta finansavimo sąlygų apraše;</w:t>
      </w:r>
    </w:p>
    <w:p w14:paraId="76B3C69D" w14:textId="5CB838BE"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atlieka projektų įgyvendinimo priežiūrą ir kontrolę;</w:t>
      </w:r>
    </w:p>
    <w:p w14:paraId="30A959D9" w14:textId="3CB5B48E"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tikrina ir tvirtina projektų vykdytojų mokėjimo prašymuose nurodytų išlaidų tinkamumą finansuoti, rengia ir tvirtina mokėjimo paraiškas dėl lėšų išmokėjimo projektų vykdytojams;</w:t>
      </w:r>
    </w:p>
    <w:p w14:paraId="21E69011" w14:textId="465C51D5"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tikrina projektus;</w:t>
      </w:r>
    </w:p>
    <w:p w14:paraId="7375304F" w14:textId="280819D9"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prižiūri administruojamų projektų pirkimus;</w:t>
      </w:r>
    </w:p>
    <w:p w14:paraId="42C02930" w14:textId="3D2E6C23"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atlieka įtariamų pažeidimų tyrimus, informuoja Aplinkos ministeriją ir kitas institucijas (jei tai numatyta atitinkamų finansavimo šaltinių administravimą reglamentuojančiuose teisės aktuose) apie nustatytus pažeidimus, teikia siūlymus dėl tolesnių veiksmų arba priima sprendimus teisės aktų nustatyta tvarka;</w:t>
      </w:r>
    </w:p>
    <w:p w14:paraId="02542A32" w14:textId="25E53A63"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veda visus reikiamus duomenis į atitinkamų finansavimo šaltinių ir kitų duomenų kompiuterines informacines ir (ar) priežiūros sistemas;</w:t>
      </w:r>
    </w:p>
    <w:p w14:paraId="2D3A2394" w14:textId="2A73BC6F"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pagal kompetenciją teikia ataskaitas, deklaracijas, planavimo ir kitus dokumentus ar informaciją atsakingoms institucijoms;</w:t>
      </w:r>
    </w:p>
    <w:p w14:paraId="5D18A4BE" w14:textId="79894E2E"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organizuoja įgyvendinamų projektų viešinimą;</w:t>
      </w:r>
    </w:p>
    <w:p w14:paraId="63526CFE" w14:textId="4D309FA6"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pagal kompetenciją pareiškėjus ir projektų vykdytojus informuoja apie projektų rengimo, paraiškų rengimo, teikimo ir projektų įgyvendinimo reikalavimus, atlieka viešinimo apie ES struktūrinę ir kitų administruojamų finansavimo šaltinių paramą funkcijas;</w:t>
      </w:r>
    </w:p>
    <w:p w14:paraId="346B552C" w14:textId="01C7CB92"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lastRenderedPageBreak/>
        <w:t>atlieka  Lietuvos Respublikos valstybės paramos daugiabučiams namams atnaujinti (modernizuoti) įstatymo 3 straipsnio 4 dalyje nustatytas funkcijas;</w:t>
      </w:r>
    </w:p>
    <w:p w14:paraId="522EF6F3" w14:textId="5CA693D5"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vykdo kitas tarpinės, įgyvendinančios, pavienio ir jungtinio projekto vykdytojo, atsakingos ar administruojančios institucijos funkcijas, nustatytas teisės aktuose, kuriais Agentūrai priskirtas ES, valstybės biudžeto ir kitų valstybės pinigų fondų, LIFE+, LIFE, Aplinkos apsaugos rėmimo, Atliekų prevencijos ir tvarkymo, Klimato kaitos, Daugiabučių namų atnaujinimo (modernizavimo), Viešųjų pastatų energinio efektyvumo didinimo, Kvartalų energinio efektyvumo didinimo, Modernizavimo fondo, Vystomojo bendradarbiavimo ir paramos demokratijai, kitų programų administravimas ar įgyvendinimas;</w:t>
      </w:r>
    </w:p>
    <w:p w14:paraId="057CD6CE" w14:textId="74020770"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 xml:space="preserve">vykdo </w:t>
      </w:r>
      <w:r w:rsidR="003542CC">
        <w:rPr>
          <w:rFonts w:ascii="Times New Roman" w:eastAsia="Calibri" w:hAnsi="Times New Roman" w:cs="Times New Roman"/>
        </w:rPr>
        <w:t>Šiltnamio efekto sukeliančių dujų (toliau -</w:t>
      </w:r>
      <w:r w:rsidRPr="0001040B">
        <w:rPr>
          <w:rFonts w:ascii="Times New Roman" w:eastAsia="Calibri" w:hAnsi="Times New Roman" w:cs="Times New Roman"/>
        </w:rPr>
        <w:t>ŠESD</w:t>
      </w:r>
      <w:r w:rsidR="003542CC">
        <w:rPr>
          <w:rFonts w:ascii="Times New Roman" w:eastAsia="Calibri" w:hAnsi="Times New Roman" w:cs="Times New Roman"/>
        </w:rPr>
        <w:t>)</w:t>
      </w:r>
      <w:r w:rsidRPr="0001040B">
        <w:rPr>
          <w:rFonts w:ascii="Times New Roman" w:eastAsia="Calibri" w:hAnsi="Times New Roman" w:cs="Times New Roman"/>
        </w:rPr>
        <w:t xml:space="preserve"> registro nacionalinio administratoriaus funkcijas, vadovaudamasi Lietuvos Respublikos Klimato kaitos valdymo įstatymo 12 straipsnio 2 dalimi ir 2019 m. kovo 12 d. Komisijos deleguotuoju reglamentu (ES) 2019/1122, kuriuo papildomos Europos Parlamento ir Tarybos direktyvos 2003/87/EB nuostatos dėl Sąjungos registro veikimo su visais pakeitimais, nustatyta tvarka teikia ŠESD registro duomenis, konsultuoja ŠESD registro sąskaitų turėtojus su ŠESD registru ir jo administravimo tvarka susijusiais klausimais;</w:t>
      </w:r>
    </w:p>
    <w:p w14:paraId="6551D411" w14:textId="4E0D99C9"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 xml:space="preserve">renka ir kaupia informaciją apie </w:t>
      </w:r>
      <w:r w:rsidR="003542CC">
        <w:rPr>
          <w:rFonts w:ascii="Times New Roman" w:eastAsia="Calibri" w:hAnsi="Times New Roman" w:cs="Times New Roman"/>
        </w:rPr>
        <w:t xml:space="preserve">Europos Sąjungos (toliau- </w:t>
      </w:r>
      <w:r w:rsidRPr="0001040B">
        <w:rPr>
          <w:rFonts w:ascii="Times New Roman" w:eastAsia="Calibri" w:hAnsi="Times New Roman" w:cs="Times New Roman"/>
        </w:rPr>
        <w:t>ES</w:t>
      </w:r>
      <w:r w:rsidR="003542CC">
        <w:rPr>
          <w:rFonts w:ascii="Times New Roman" w:eastAsia="Calibri" w:hAnsi="Times New Roman" w:cs="Times New Roman"/>
        </w:rPr>
        <w:t>)</w:t>
      </w:r>
      <w:r w:rsidRPr="0001040B">
        <w:rPr>
          <w:rFonts w:ascii="Times New Roman" w:eastAsia="Calibri" w:hAnsi="Times New Roman" w:cs="Times New Roman"/>
        </w:rPr>
        <w:t xml:space="preserve"> apyvartinių taršos leidimų prekybos sistemos apyvartinius taršos leidimus, administruoja ES apyvartinių taršos leidimų prekybos sistemoje nedalyvaujančių sektorių metinių ŠESD kvotos vienetus, žemės naudojimo, žemės naudojimo keitimo ir miškininkystės sektoriaus išmetamo ir absorbuoto ŠESD kiekio vienetus, laiku teikia apie juos ataskaitas Aplinkos ministerijai;</w:t>
      </w:r>
    </w:p>
    <w:p w14:paraId="0FFBCC09" w14:textId="59D961E2"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įgyvendina ilgalaikėje renovacijos strategijoje Kompetencijų centrui numatytas veiklas, susijusias su pastatų renovacija;</w:t>
      </w:r>
    </w:p>
    <w:p w14:paraId="5501AC2A" w14:textId="132230BE"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teikia metodinę, analitinę ir kitą pagalbą Aplinkos ministerijai rengiant strateginius dokumentus, Plėtros programą, Pažangos priemones, kitus dokumentus;</w:t>
      </w:r>
    </w:p>
    <w:p w14:paraId="2C0C67D5" w14:textId="2A1BD53C" w:rsidR="00E93E33" w:rsidRPr="0001040B" w:rsidRDefault="00E93E33" w:rsidP="00EE72D7">
      <w:pPr>
        <w:pStyle w:val="Sraopastraipa"/>
        <w:numPr>
          <w:ilvl w:val="2"/>
          <w:numId w:val="9"/>
        </w:numPr>
        <w:tabs>
          <w:tab w:val="left" w:pos="1276"/>
          <w:tab w:val="left" w:pos="1560"/>
        </w:tabs>
        <w:spacing w:line="256" w:lineRule="auto"/>
        <w:ind w:left="426" w:firstLine="425"/>
        <w:jc w:val="both"/>
        <w:rPr>
          <w:rFonts w:ascii="Times New Roman" w:eastAsia="Calibri" w:hAnsi="Times New Roman" w:cs="Times New Roman"/>
        </w:rPr>
      </w:pPr>
      <w:r w:rsidRPr="0001040B">
        <w:rPr>
          <w:rFonts w:ascii="Times New Roman" w:eastAsia="Calibri" w:hAnsi="Times New Roman" w:cs="Times New Roman"/>
        </w:rPr>
        <w:t>atlieka kitas Lietuvos Respublikos ir ES teisės aktų nustatytas funkcijas;</w:t>
      </w:r>
    </w:p>
    <w:p w14:paraId="34BDF20C" w14:textId="60DF345B" w:rsidR="00E93E33" w:rsidRDefault="003542CC" w:rsidP="00EE72D7">
      <w:pPr>
        <w:pStyle w:val="Sraopastraipa"/>
        <w:numPr>
          <w:ilvl w:val="1"/>
          <w:numId w:val="9"/>
        </w:numPr>
        <w:tabs>
          <w:tab w:val="left" w:pos="1276"/>
          <w:tab w:val="left" w:pos="1560"/>
        </w:tabs>
        <w:spacing w:line="256" w:lineRule="auto"/>
        <w:ind w:left="426" w:firstLine="425"/>
        <w:jc w:val="both"/>
        <w:rPr>
          <w:rFonts w:ascii="Times New Roman" w:eastAsia="Calibri" w:hAnsi="Times New Roman" w:cs="Times New Roman"/>
        </w:rPr>
      </w:pPr>
      <w:r w:rsidRPr="00EE72D7">
        <w:rPr>
          <w:rFonts w:ascii="Times New Roman" w:eastAsia="Calibri" w:hAnsi="Times New Roman" w:cs="Times New Roman"/>
        </w:rPr>
        <w:t xml:space="preserve">Lietuvos Respublikos aplinkos ministerijos </w:t>
      </w:r>
      <w:r>
        <w:rPr>
          <w:rFonts w:ascii="Times New Roman" w:eastAsia="Calibri" w:hAnsi="Times New Roman" w:cs="Times New Roman"/>
        </w:rPr>
        <w:t xml:space="preserve">Aplinkos projektų valdymo agentūra (toliau – </w:t>
      </w:r>
      <w:r w:rsidR="0001040B" w:rsidRPr="0001040B">
        <w:rPr>
          <w:rFonts w:ascii="Times New Roman" w:eastAsia="Calibri" w:hAnsi="Times New Roman" w:cs="Times New Roman"/>
        </w:rPr>
        <w:t>APVA</w:t>
      </w:r>
      <w:r>
        <w:rPr>
          <w:rFonts w:ascii="Times New Roman" w:eastAsia="Calibri" w:hAnsi="Times New Roman" w:cs="Times New Roman"/>
        </w:rPr>
        <w:t>)</w:t>
      </w:r>
      <w:r w:rsidR="0001040B" w:rsidRPr="0001040B">
        <w:rPr>
          <w:rFonts w:ascii="Times New Roman" w:eastAsia="Calibri" w:hAnsi="Times New Roman" w:cs="Times New Roman"/>
        </w:rPr>
        <w:t xml:space="preserve"> veiklos sritys apima šiuos sektorius: klimato kaitos poveikio mažinimą; pastatų modernizavimą; energetiką; susisiekimo infrastruktūrą ir transportą; atliekų prevenciją ir tvarkymą;  </w:t>
      </w:r>
      <w:proofErr w:type="spellStart"/>
      <w:r w:rsidR="0001040B" w:rsidRPr="0001040B">
        <w:rPr>
          <w:rFonts w:ascii="Times New Roman" w:eastAsia="Calibri" w:hAnsi="Times New Roman" w:cs="Times New Roman"/>
        </w:rPr>
        <w:t>gamtotvarką</w:t>
      </w:r>
      <w:proofErr w:type="spellEnd"/>
      <w:r w:rsidR="0001040B" w:rsidRPr="0001040B">
        <w:rPr>
          <w:rFonts w:ascii="Times New Roman" w:eastAsia="Calibri" w:hAnsi="Times New Roman" w:cs="Times New Roman"/>
        </w:rPr>
        <w:t>; vandens taršos mažinimą; oro taršos mažinimą</w:t>
      </w:r>
      <w:r w:rsidR="0001040B">
        <w:rPr>
          <w:rFonts w:ascii="Times New Roman" w:eastAsia="Calibri" w:hAnsi="Times New Roman" w:cs="Times New Roman"/>
        </w:rPr>
        <w:t>.</w:t>
      </w:r>
    </w:p>
    <w:p w14:paraId="62159E4C" w14:textId="77777777" w:rsidR="0001040B" w:rsidRPr="00512FB5" w:rsidRDefault="0001040B" w:rsidP="0001040B">
      <w:pPr>
        <w:numPr>
          <w:ilvl w:val="0"/>
          <w:numId w:val="9"/>
        </w:numPr>
        <w:tabs>
          <w:tab w:val="left" w:pos="504"/>
        </w:tabs>
        <w:suppressAutoHyphens w:val="0"/>
        <w:spacing w:line="276" w:lineRule="auto"/>
        <w:contextualSpacing/>
        <w:jc w:val="center"/>
        <w:rPr>
          <w:rFonts w:eastAsia="Calibri"/>
          <w:b/>
          <w:bCs/>
          <w:sz w:val="24"/>
          <w:szCs w:val="24"/>
          <w:lang w:val="lt-LT" w:eastAsia="en-US"/>
          <w14:ligatures w14:val="standardContextual"/>
        </w:rPr>
      </w:pPr>
      <w:r w:rsidRPr="00512FB5">
        <w:rPr>
          <w:rFonts w:eastAsia="Calibri"/>
          <w:b/>
          <w:bCs/>
          <w:sz w:val="24"/>
          <w:szCs w:val="24"/>
          <w:lang w:val="lt-LT" w:eastAsia="en-US"/>
          <w14:ligatures w14:val="standardContextual"/>
        </w:rPr>
        <w:t>PIRKIMO OBJEKTAS</w:t>
      </w:r>
    </w:p>
    <w:p w14:paraId="60DA6C0C" w14:textId="071BC5A8" w:rsidR="0001040B" w:rsidRDefault="0001040B" w:rsidP="0001040B">
      <w:pPr>
        <w:pStyle w:val="Sraopastraipa"/>
        <w:tabs>
          <w:tab w:val="left" w:pos="1276"/>
          <w:tab w:val="left" w:pos="1560"/>
        </w:tabs>
        <w:spacing w:line="256" w:lineRule="auto"/>
        <w:ind w:left="792"/>
        <w:rPr>
          <w:rFonts w:ascii="Times New Roman" w:eastAsia="Calibri" w:hAnsi="Times New Roman" w:cs="Times New Roman"/>
        </w:rPr>
      </w:pPr>
    </w:p>
    <w:p w14:paraId="5D901779" w14:textId="3F78E4FF" w:rsidR="0001040B" w:rsidRPr="00EE72D7" w:rsidRDefault="0001040B" w:rsidP="006B3593">
      <w:pPr>
        <w:pStyle w:val="Sraopastraipa"/>
        <w:numPr>
          <w:ilvl w:val="1"/>
          <w:numId w:val="9"/>
        </w:numPr>
        <w:tabs>
          <w:tab w:val="left" w:pos="1276"/>
          <w:tab w:val="left" w:pos="1560"/>
        </w:tabs>
        <w:spacing w:line="256" w:lineRule="auto"/>
        <w:ind w:left="426" w:firstLine="425"/>
        <w:jc w:val="both"/>
        <w:rPr>
          <w:rFonts w:ascii="Times New Roman" w:eastAsia="Calibri" w:hAnsi="Times New Roman" w:cs="Times New Roman"/>
        </w:rPr>
      </w:pPr>
      <w:r w:rsidRPr="00EE72D7">
        <w:rPr>
          <w:rFonts w:ascii="Times New Roman" w:eastAsia="Calibri" w:hAnsi="Times New Roman" w:cs="Times New Roman"/>
        </w:rPr>
        <w:t>Perkančioji organizacija perka teisines paslaugas, reikalingas vykdant savo funkcijas, išvardintas šios techninės specifikacijos 1.3 punkte (toliau – paslaugos).</w:t>
      </w:r>
    </w:p>
    <w:p w14:paraId="4228A685" w14:textId="4BE895BC" w:rsidR="0001040B" w:rsidRPr="00EE72D7" w:rsidRDefault="0001040B" w:rsidP="006B3593">
      <w:pPr>
        <w:pStyle w:val="Sraopastraipa"/>
        <w:numPr>
          <w:ilvl w:val="1"/>
          <w:numId w:val="9"/>
        </w:numPr>
        <w:tabs>
          <w:tab w:val="left" w:pos="1276"/>
          <w:tab w:val="left" w:pos="1560"/>
        </w:tabs>
        <w:spacing w:line="256" w:lineRule="auto"/>
        <w:ind w:left="426" w:firstLine="425"/>
        <w:jc w:val="both"/>
        <w:rPr>
          <w:rFonts w:ascii="Times New Roman" w:eastAsia="Calibri" w:hAnsi="Times New Roman" w:cs="Times New Roman"/>
        </w:rPr>
      </w:pPr>
      <w:r w:rsidRPr="00EE72D7">
        <w:rPr>
          <w:rFonts w:ascii="Times New Roman" w:eastAsia="Calibri" w:hAnsi="Times New Roman" w:cs="Times New Roman"/>
        </w:rPr>
        <w:t xml:space="preserve">Paslaugų apimtys – tai teisinės paslaugos, </w:t>
      </w:r>
      <w:proofErr w:type="spellStart"/>
      <w:r w:rsidRPr="00EE72D7">
        <w:rPr>
          <w:rFonts w:ascii="Times New Roman" w:eastAsia="Calibri" w:hAnsi="Times New Roman" w:cs="Times New Roman"/>
        </w:rPr>
        <w:t>inter</w:t>
      </w:r>
      <w:proofErr w:type="spellEnd"/>
      <w:r w:rsidRPr="00EE72D7">
        <w:rPr>
          <w:rFonts w:ascii="Times New Roman" w:eastAsia="Calibri" w:hAnsi="Times New Roman" w:cs="Times New Roman"/>
        </w:rPr>
        <w:t xml:space="preserve"> alia, kurios apims konsultacijas teisės klausimais, teisinę reikšmę turinčių dokumentų rengimą, dokumentų pasirašymą, teisinės analizės atlikimą ir išvadų bei rekomendacijų pateikimą,  teisinių konsultacijų teikimą įgyvendinamais bei planuojamais įgyvendinti projektais /  priemonėmis / paslaugomis / programomis ir (ar) kita.</w:t>
      </w:r>
    </w:p>
    <w:p w14:paraId="0AB4B8CE" w14:textId="06B71442" w:rsidR="0001040B" w:rsidRPr="00EE72D7" w:rsidRDefault="0001040B" w:rsidP="006B3593">
      <w:pPr>
        <w:pStyle w:val="Sraopastraipa"/>
        <w:numPr>
          <w:ilvl w:val="1"/>
          <w:numId w:val="9"/>
        </w:numPr>
        <w:tabs>
          <w:tab w:val="left" w:pos="1276"/>
          <w:tab w:val="left" w:pos="1560"/>
        </w:tabs>
        <w:spacing w:line="256" w:lineRule="auto"/>
        <w:ind w:left="426" w:firstLine="425"/>
        <w:jc w:val="both"/>
        <w:rPr>
          <w:rFonts w:ascii="Times New Roman" w:eastAsia="Calibri" w:hAnsi="Times New Roman" w:cs="Times New Roman"/>
        </w:rPr>
      </w:pPr>
      <w:r w:rsidRPr="00EE72D7">
        <w:rPr>
          <w:rFonts w:ascii="Times New Roman" w:eastAsia="Calibri" w:hAnsi="Times New Roman" w:cs="Times New Roman"/>
        </w:rPr>
        <w:t>Pagrindinės užduotys, dėl kurių bus kreipiamasi (sąrašas nėra galutinis, sutarties vykdymo metu gali būti kreipiamasi dėl kitų, žemiau neišvardintų, užduočių):</w:t>
      </w:r>
    </w:p>
    <w:p w14:paraId="2AE6244B" w14:textId="343CD966" w:rsidR="0001040B" w:rsidRPr="00EE72D7" w:rsidRDefault="00EE72D7" w:rsidP="006B3593">
      <w:pPr>
        <w:pStyle w:val="Sraopastraipa"/>
        <w:numPr>
          <w:ilvl w:val="2"/>
          <w:numId w:val="9"/>
        </w:numPr>
        <w:tabs>
          <w:tab w:val="left" w:pos="1276"/>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teisinių paslaugų ir konsultacijų suteikimas, susijęs su Daugiabučių namų atnaujinimo modernizavimo programos įgyvendinimu, visos daugiabučių namų modernizavimo teisinės bazės analizės atlikimas ir konsultavimas praktinio taikymo klausimais;</w:t>
      </w:r>
    </w:p>
    <w:p w14:paraId="77C2659F" w14:textId="7170BD44" w:rsidR="00EE72D7" w:rsidRPr="00EE72D7" w:rsidRDefault="00EE72D7" w:rsidP="006B3593">
      <w:pPr>
        <w:pStyle w:val="Sraopastraipa"/>
        <w:numPr>
          <w:ilvl w:val="2"/>
          <w:numId w:val="9"/>
        </w:numPr>
        <w:tabs>
          <w:tab w:val="left" w:pos="720"/>
          <w:tab w:val="left" w:pos="1276"/>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teisinių paslaugų ir konsultacijų suteikimas, susijęs su viešųjų pastatų energinio efektyvumo didinimo priemonių įgyvendinimu, visos viešųjų pastatų valdymo teisinės bazės analizės atlikimas ir konsultavimas praktinio taikymo klausimais;</w:t>
      </w:r>
    </w:p>
    <w:p w14:paraId="334DD084" w14:textId="43FEB634" w:rsidR="00EE72D7" w:rsidRPr="00EE72D7" w:rsidRDefault="00EE72D7" w:rsidP="006B3593">
      <w:pPr>
        <w:pStyle w:val="Sraopastraipa"/>
        <w:numPr>
          <w:ilvl w:val="2"/>
          <w:numId w:val="9"/>
        </w:numPr>
        <w:tabs>
          <w:tab w:val="left" w:pos="720"/>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teisinių paslaugų ir konsultacijų suteikimas susijęs su geriamojo vandens tiekimo ir (ar) nuotekų surinkimo tinklų plėtra ir (ar) rekonstrukcijos procesais vandentvarkos srityje teisinės bazės analizės atlikimas ir konsultavimas praktinio taikymo klausimais;</w:t>
      </w:r>
    </w:p>
    <w:p w14:paraId="39F6E1A4" w14:textId="4294974F" w:rsidR="00EE72D7" w:rsidRPr="00EE72D7" w:rsidRDefault="00EE72D7" w:rsidP="006B3593">
      <w:pPr>
        <w:pStyle w:val="Sraopastraipa"/>
        <w:numPr>
          <w:ilvl w:val="2"/>
          <w:numId w:val="9"/>
        </w:numPr>
        <w:tabs>
          <w:tab w:val="left" w:pos="1276"/>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lastRenderedPageBreak/>
        <w:t>teisinių paslaugų ir konsultacijų suteikimas susijęs su kitų APVA veiklos sričių išvardintų 1.3. punkte teisinės bazės analizės atlikimu ir konsultavimu praktinio taikymo klausimais;</w:t>
      </w:r>
    </w:p>
    <w:p w14:paraId="3FE9241B" w14:textId="75E84BA4" w:rsidR="00EE72D7" w:rsidRPr="00EE72D7" w:rsidRDefault="00EE72D7" w:rsidP="006B3593">
      <w:pPr>
        <w:pStyle w:val="Sraopastraipa"/>
        <w:numPr>
          <w:ilvl w:val="2"/>
          <w:numId w:val="9"/>
        </w:numPr>
        <w:tabs>
          <w:tab w:val="left" w:pos="1134"/>
          <w:tab w:val="left" w:pos="1276"/>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naujai steigiamų ir esamų priemonių, programų finansavimo sutarčių rengimas, pasirašytų finansavimo sutarčių pakeitimų rengimas ir derinimas;</w:t>
      </w:r>
    </w:p>
    <w:p w14:paraId="12DB1A9D" w14:textId="36E6B71E" w:rsidR="00EE72D7" w:rsidRPr="00EE72D7" w:rsidRDefault="00EE72D7" w:rsidP="006B3593">
      <w:pPr>
        <w:pStyle w:val="Sraopastraipa"/>
        <w:numPr>
          <w:ilvl w:val="2"/>
          <w:numId w:val="9"/>
        </w:numPr>
        <w:tabs>
          <w:tab w:val="left" w:pos="1276"/>
          <w:tab w:val="left" w:pos="1560"/>
        </w:tabs>
        <w:spacing w:line="256" w:lineRule="auto"/>
        <w:jc w:val="both"/>
        <w:rPr>
          <w:rFonts w:ascii="Times New Roman" w:eastAsia="Calibri" w:hAnsi="Times New Roman" w:cs="Times New Roman"/>
        </w:rPr>
      </w:pPr>
      <w:r w:rsidRPr="00EE72D7">
        <w:rPr>
          <w:rFonts w:ascii="Times New Roman" w:eastAsia="Calibri" w:hAnsi="Times New Roman" w:cs="Times New Roman"/>
        </w:rPr>
        <w:t>pateiktų paraiškų dokumentų atitikties vertinimas dėl projektų finansavimo;</w:t>
      </w:r>
    </w:p>
    <w:p w14:paraId="7A40086D" w14:textId="6751F5A7" w:rsidR="00EE72D7" w:rsidRPr="00EE72D7" w:rsidRDefault="00F26A18" w:rsidP="006B3593">
      <w:pPr>
        <w:pStyle w:val="Sraopastraipa"/>
        <w:numPr>
          <w:ilvl w:val="2"/>
          <w:numId w:val="9"/>
        </w:numPr>
        <w:tabs>
          <w:tab w:val="left" w:pos="1276"/>
          <w:tab w:val="left" w:pos="1560"/>
        </w:tabs>
        <w:spacing w:line="256" w:lineRule="auto"/>
        <w:jc w:val="both"/>
        <w:rPr>
          <w:rFonts w:ascii="Times New Roman" w:eastAsia="Calibri" w:hAnsi="Times New Roman" w:cs="Times New Roman"/>
        </w:rPr>
      </w:pPr>
      <w:r>
        <w:rPr>
          <w:rFonts w:ascii="Times New Roman" w:eastAsia="Calibri" w:hAnsi="Times New Roman" w:cs="Times New Roman"/>
          <w:lang w:val="en-GB"/>
        </w:rPr>
        <w:t xml:space="preserve"> </w:t>
      </w:r>
      <w:r w:rsidR="00774356" w:rsidRPr="00EE72D7">
        <w:rPr>
          <w:rFonts w:ascii="Times New Roman" w:eastAsia="Calibri" w:hAnsi="Times New Roman" w:cs="Times New Roman"/>
        </w:rPr>
        <w:t>pateiktų mokėjimo prašymų vertinimas</w:t>
      </w:r>
      <w:r w:rsidR="008F49C2">
        <w:rPr>
          <w:rFonts w:ascii="Times New Roman" w:eastAsia="Calibri" w:hAnsi="Times New Roman" w:cs="Times New Roman"/>
          <w:lang w:val="en-GB"/>
        </w:rPr>
        <w:t>;</w:t>
      </w:r>
    </w:p>
    <w:p w14:paraId="6F0A4B26" w14:textId="09DDDB27" w:rsidR="00EE72D7" w:rsidRPr="00EE72D7" w:rsidRDefault="00EE72D7" w:rsidP="006B3593">
      <w:pPr>
        <w:pStyle w:val="Sraopastraipa"/>
        <w:numPr>
          <w:ilvl w:val="2"/>
          <w:numId w:val="9"/>
        </w:numPr>
        <w:tabs>
          <w:tab w:val="left" w:pos="1276"/>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projektų vykdytojų parengtų viešųjų pirkimų dokumentų ir atliktų viešųjų pirkimų procedūrų tinkamumo vertinimas;</w:t>
      </w:r>
    </w:p>
    <w:p w14:paraId="22A003E1" w14:textId="7E509E0C" w:rsidR="00EE72D7" w:rsidRPr="00EE72D7" w:rsidRDefault="00EE72D7" w:rsidP="006B3593">
      <w:pPr>
        <w:pStyle w:val="Sraopastraipa"/>
        <w:numPr>
          <w:ilvl w:val="2"/>
          <w:numId w:val="9"/>
        </w:numPr>
        <w:tabs>
          <w:tab w:val="left" w:pos="1276"/>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projektų vykdytojų, kurie yra neperkančiosios organizacijos, parengtų pirkimų dokumentų ir atliktų pirkimų procedūrų tinkamumo vertinimas;</w:t>
      </w:r>
    </w:p>
    <w:p w14:paraId="34E219E4" w14:textId="4CD3D387" w:rsidR="00EE72D7" w:rsidRPr="00EE72D7"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teisinės konsultacijos partnerystės sutarčių, jungtinių projektų sutarčių rengimo ir šių sutarčių įgyvendinimo klausimais;</w:t>
      </w:r>
    </w:p>
    <w:p w14:paraId="0361E656" w14:textId="19E733C8" w:rsidR="00EE72D7" w:rsidRPr="00EE72D7"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daugiabučių namų administratorių parengtų pirkimų dokumentų tinkamumo vertinimas kai paslaugos, prekės ir darbai, susiję su daugiabučio namo bendrojo naudojimo objektų administratoriaus administruojamu namu ir pirkimas vykdomas vadovaujantis Aplinkos ministro 2023-05-05 įsakymu Nr. D1-134 patvirtintu Paslaugų, prekių ir darbų, susijusių su daugiabučio namo bendrojo naudojimo objektų administratoriaus administruojamu namu, pirkimų tvarkos aprašu;</w:t>
      </w:r>
    </w:p>
    <w:p w14:paraId="634B50E4" w14:textId="2BFF1F0A" w:rsidR="00EE72D7" w:rsidRPr="00EE72D7" w:rsidRDefault="00EE72D7" w:rsidP="006B3593">
      <w:pPr>
        <w:pStyle w:val="Sraopastraipa"/>
        <w:numPr>
          <w:ilvl w:val="2"/>
          <w:numId w:val="9"/>
        </w:numPr>
        <w:tabs>
          <w:tab w:val="left" w:pos="1418"/>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teisinės konsultacijos perkančiosios organizacijos viešųjų pirkimų dokumentų rengimo ir viešųjų pirkimų procedūrų vykdymo, viešųjų pirkimų sutarčių rengimo, vykdymo ir (ar) keitimo klausimais;</w:t>
      </w:r>
    </w:p>
    <w:p w14:paraId="17057C66" w14:textId="7E1C09BB" w:rsidR="00EE72D7" w:rsidRPr="00EE72D7" w:rsidRDefault="00EE72D7" w:rsidP="006B3593">
      <w:pPr>
        <w:pStyle w:val="Sraopastraipa"/>
        <w:numPr>
          <w:ilvl w:val="2"/>
          <w:numId w:val="9"/>
        </w:numPr>
        <w:tabs>
          <w:tab w:val="left" w:pos="1276"/>
          <w:tab w:val="left" w:pos="1418"/>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projektų finansavimo sutarčių rengimas, kai šiai funkcijai atlikti nepakanka Perkančiosios organizacijos išteklių ir (ar) reikalingos specifinės kompetencijos;</w:t>
      </w:r>
    </w:p>
    <w:p w14:paraId="7DAD8DA6" w14:textId="0F03999E" w:rsidR="00EE72D7" w:rsidRPr="00EE72D7" w:rsidRDefault="00EE72D7" w:rsidP="006B3593">
      <w:pPr>
        <w:pStyle w:val="Sraopastraipa"/>
        <w:numPr>
          <w:ilvl w:val="2"/>
          <w:numId w:val="9"/>
        </w:numPr>
        <w:tabs>
          <w:tab w:val="left" w:pos="1276"/>
          <w:tab w:val="left" w:pos="1418"/>
          <w:tab w:val="left" w:pos="1560"/>
        </w:tabs>
        <w:spacing w:line="256" w:lineRule="auto"/>
        <w:jc w:val="both"/>
        <w:rPr>
          <w:rFonts w:ascii="Times New Roman" w:eastAsia="Calibri" w:hAnsi="Times New Roman" w:cs="Times New Roman"/>
        </w:rPr>
      </w:pPr>
      <w:r w:rsidRPr="00EE72D7">
        <w:rPr>
          <w:rFonts w:ascii="Times New Roman" w:eastAsia="Calibri" w:hAnsi="Times New Roman" w:cs="Times New Roman"/>
        </w:rPr>
        <w:t>teisinės konsultacijos dėl naujai kuriamų ir steigiamų priemonių / programų;</w:t>
      </w:r>
    </w:p>
    <w:p w14:paraId="78394F5A" w14:textId="58F7A4C9" w:rsidR="00EE72D7" w:rsidRPr="00EE72D7" w:rsidRDefault="00EE72D7" w:rsidP="006B3593">
      <w:pPr>
        <w:pStyle w:val="Sraopastraipa"/>
        <w:numPr>
          <w:ilvl w:val="2"/>
          <w:numId w:val="9"/>
        </w:numPr>
        <w:tabs>
          <w:tab w:val="left" w:pos="1276"/>
          <w:tab w:val="left" w:pos="1418"/>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teisinės konsultacijos dėl finansinių priemonių įgyvendinimo ir skirtingų finansavimo formų derinimo projekto /priemonės/programos apimtyje;</w:t>
      </w:r>
    </w:p>
    <w:p w14:paraId="677F0A2D" w14:textId="3465BCD7" w:rsidR="00EE72D7" w:rsidRPr="00EE72D7"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teisinės konsultacijos dėl atsakymų į perkančiosios organizacijos gautas pretenzijas dėl veiksmų ar neveikimo teikiant paslaugas, vykdant funkcijas;</w:t>
      </w:r>
    </w:p>
    <w:p w14:paraId="2F2A59EE" w14:textId="0EAA47E0" w:rsidR="00EE72D7" w:rsidRPr="00EE72D7" w:rsidRDefault="00EE72D7" w:rsidP="006B3593">
      <w:pPr>
        <w:pStyle w:val="Sraopastraipa"/>
        <w:numPr>
          <w:ilvl w:val="2"/>
          <w:numId w:val="9"/>
        </w:numPr>
        <w:tabs>
          <w:tab w:val="left" w:pos="1276"/>
          <w:tab w:val="left" w:pos="1418"/>
          <w:tab w:val="left" w:pos="1560"/>
        </w:tabs>
        <w:spacing w:line="256" w:lineRule="auto"/>
        <w:jc w:val="both"/>
        <w:rPr>
          <w:rFonts w:ascii="Times New Roman" w:eastAsia="Calibri" w:hAnsi="Times New Roman" w:cs="Times New Roman"/>
        </w:rPr>
      </w:pPr>
      <w:r w:rsidRPr="00EE72D7">
        <w:rPr>
          <w:rFonts w:ascii="Times New Roman" w:eastAsia="Calibri" w:hAnsi="Times New Roman" w:cs="Times New Roman"/>
        </w:rPr>
        <w:t xml:space="preserve">teisinės konsultacijos dėl </w:t>
      </w:r>
      <w:r w:rsidR="008759F5">
        <w:rPr>
          <w:rFonts w:ascii="Times New Roman" w:eastAsia="Calibri" w:hAnsi="Times New Roman" w:cs="Times New Roman"/>
        </w:rPr>
        <w:t>VPĮ</w:t>
      </w:r>
      <w:r w:rsidRPr="00EE72D7">
        <w:rPr>
          <w:rFonts w:ascii="Times New Roman" w:eastAsia="Calibri" w:hAnsi="Times New Roman" w:cs="Times New Roman"/>
        </w:rPr>
        <w:t xml:space="preserve"> pažeidimų įgyvendinant projektus;</w:t>
      </w:r>
    </w:p>
    <w:p w14:paraId="66DE09C1" w14:textId="653C64FB" w:rsidR="00EE72D7" w:rsidRPr="00EE72D7"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Pavyzdinių dokumentų projektų vykdytojams rengimas (viešojo pirkimo sąlygų, rangos darbų sutarties, techninės užduoties ir pan.);</w:t>
      </w:r>
    </w:p>
    <w:p w14:paraId="2A2B8141" w14:textId="4CFB628E" w:rsidR="00EE72D7" w:rsidRPr="00EE72D7" w:rsidRDefault="00EE72D7" w:rsidP="006B3593">
      <w:pPr>
        <w:pStyle w:val="Sraopastraipa"/>
        <w:numPr>
          <w:ilvl w:val="2"/>
          <w:numId w:val="9"/>
        </w:numPr>
        <w:tabs>
          <w:tab w:val="left" w:pos="1134"/>
          <w:tab w:val="left" w:pos="1276"/>
          <w:tab w:val="left" w:pos="1418"/>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teisinės paslaugos biudžetinių įstaigų teisės, darbo teisės, valdysenos bei kitais reguliaciniais (biudžetiniai įstaigai taikomais) teisės klausimais;</w:t>
      </w:r>
    </w:p>
    <w:p w14:paraId="2E5C93AF" w14:textId="178BD8FD" w:rsidR="00EE72D7" w:rsidRPr="00EE72D7"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kitais aukščiau neišvardintais teisiniais klausimais susijusiais su perkančiosios organizacijos veikla.</w:t>
      </w:r>
    </w:p>
    <w:p w14:paraId="40842DC0" w14:textId="276C406C" w:rsidR="00EE72D7" w:rsidRPr="00EE72D7" w:rsidRDefault="00EE72D7" w:rsidP="006B3593">
      <w:pPr>
        <w:pStyle w:val="Sraopastraipa"/>
        <w:numPr>
          <w:ilvl w:val="1"/>
          <w:numId w:val="9"/>
        </w:numPr>
        <w:tabs>
          <w:tab w:val="left" w:pos="1134"/>
          <w:tab w:val="left" w:pos="1276"/>
          <w:tab w:val="left" w:pos="1560"/>
        </w:tabs>
        <w:spacing w:line="256" w:lineRule="auto"/>
        <w:ind w:hanging="83"/>
        <w:jc w:val="both"/>
        <w:rPr>
          <w:rFonts w:ascii="Times New Roman" w:eastAsia="Calibri" w:hAnsi="Times New Roman" w:cs="Times New Roman"/>
        </w:rPr>
      </w:pPr>
      <w:r w:rsidRPr="00EE72D7">
        <w:rPr>
          <w:rFonts w:ascii="Times New Roman" w:eastAsia="Calibri" w:hAnsi="Times New Roman" w:cs="Times New Roman"/>
        </w:rPr>
        <w:t>Paslaugų teikėjas, teikdamas teisines paslaugas, prival</w:t>
      </w:r>
      <w:r w:rsidR="006B3593">
        <w:rPr>
          <w:rFonts w:ascii="Times New Roman" w:eastAsia="Calibri" w:hAnsi="Times New Roman" w:cs="Times New Roman"/>
        </w:rPr>
        <w:t>o</w:t>
      </w:r>
      <w:r w:rsidRPr="00EE72D7">
        <w:rPr>
          <w:rFonts w:ascii="Times New Roman" w:eastAsia="Calibri" w:hAnsi="Times New Roman" w:cs="Times New Roman"/>
        </w:rPr>
        <w:t>:</w:t>
      </w:r>
    </w:p>
    <w:p w14:paraId="61E3E0DB" w14:textId="4695040E" w:rsidR="00EE72D7" w:rsidRPr="00EE72D7" w:rsidRDefault="00EE72D7" w:rsidP="006B3593">
      <w:pPr>
        <w:pStyle w:val="Sraopastraipa"/>
        <w:numPr>
          <w:ilvl w:val="2"/>
          <w:numId w:val="9"/>
        </w:numPr>
        <w:tabs>
          <w:tab w:val="left" w:pos="720"/>
          <w:tab w:val="left" w:pos="1276"/>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paslaugas teikti laiku ir kokybiškai raštu ir (ar) žodžiu (pagal šalių susitarimą), lietuvių, o esant poreikiui anglų kalba, pagal poreikį komunikuoti su perkančiąja organizacija, įspėti apie bet kokias rizikas, susijusias su teisinių paslaugų turiniu ir/ar teikimo būdais;</w:t>
      </w:r>
    </w:p>
    <w:p w14:paraId="1524C540" w14:textId="0D357A2B" w:rsidR="00EE72D7" w:rsidRPr="00EE72D7" w:rsidRDefault="00EE72D7" w:rsidP="006B3593">
      <w:pPr>
        <w:pStyle w:val="Sraopastraipa"/>
        <w:numPr>
          <w:ilvl w:val="2"/>
          <w:numId w:val="9"/>
        </w:numPr>
        <w:tabs>
          <w:tab w:val="left" w:pos="1276"/>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t>vadovautis Lietuvos Respublikos ar kitos valstybės teisės aktų, taikomų perkamoms paslaugoms, reikalavimais bei įsipareigoja panaudoti visus reikalingus sugebėjimus, rūpestingai, atidžiai bei profesionaliai vykdyti visus savo įsipareigojimus, laikydamasis pripažintų profesinės etikos standartų;</w:t>
      </w:r>
    </w:p>
    <w:p w14:paraId="2AE4D0FC" w14:textId="646BD7D7" w:rsidR="00EE72D7" w:rsidRPr="00EE72D7" w:rsidRDefault="00EE72D7" w:rsidP="006B3593">
      <w:pPr>
        <w:pStyle w:val="Sraopastraipa"/>
        <w:numPr>
          <w:ilvl w:val="2"/>
          <w:numId w:val="9"/>
        </w:numPr>
        <w:tabs>
          <w:tab w:val="left" w:pos="1276"/>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esant poreikiui, peržiūrėti, ir jei reikia, parengti perkančiosios organizacijos vidinių dokumentų (protokolų, įsakymų, sutarčių, tvarkų ir kt.) projektus ir (ar) pasikeitus teisės aktams, kurie yra aktualūs perkančiosios organizacijos vykdomos veiklos atžvilgiu, rengti perkančiosios organizacijos veikloje naudojamų dokumentų keitimų projektus integruojant Lietuvos Respublikoje teisės aktų aktualius pakeitimus (pagal aktualias redakcijas);</w:t>
      </w:r>
    </w:p>
    <w:p w14:paraId="0CE435EA" w14:textId="1798E8D2" w:rsidR="00EE72D7" w:rsidRPr="00EE72D7" w:rsidRDefault="00EE72D7" w:rsidP="006B3593">
      <w:pPr>
        <w:pStyle w:val="Sraopastraipa"/>
        <w:numPr>
          <w:ilvl w:val="2"/>
          <w:numId w:val="9"/>
        </w:numPr>
        <w:tabs>
          <w:tab w:val="left" w:pos="1276"/>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atlikti perkančiosios organizacijos vidinių ir (ar) kitų institucijų paruoštų teisės aktų ir (ar) sutarčių vertinimą tiek Lietuvos Respublikos, tiek Europos Sąjungos teisės ir (ar) kitų užsienio šalių teisinio reglamentavimo kontekste;</w:t>
      </w:r>
    </w:p>
    <w:p w14:paraId="09CE84D0" w14:textId="6045DBF3" w:rsidR="00EE72D7" w:rsidRDefault="00EE72D7" w:rsidP="006B3593">
      <w:pPr>
        <w:pStyle w:val="Sraopastraipa"/>
        <w:numPr>
          <w:ilvl w:val="2"/>
          <w:numId w:val="9"/>
        </w:numPr>
        <w:tabs>
          <w:tab w:val="left" w:pos="1276"/>
          <w:tab w:val="left" w:pos="1560"/>
        </w:tabs>
        <w:spacing w:line="256" w:lineRule="auto"/>
        <w:ind w:left="426" w:firstLine="294"/>
        <w:jc w:val="both"/>
        <w:rPr>
          <w:rFonts w:ascii="Times New Roman" w:eastAsia="Calibri" w:hAnsi="Times New Roman" w:cs="Times New Roman"/>
        </w:rPr>
      </w:pPr>
      <w:r w:rsidRPr="00EE72D7">
        <w:rPr>
          <w:rFonts w:ascii="Times New Roman" w:eastAsia="Calibri" w:hAnsi="Times New Roman" w:cs="Times New Roman"/>
        </w:rPr>
        <w:lastRenderedPageBreak/>
        <w:t>konsultuoti su perkančiosios organizacijos veikla susijusių teisės aktų projektų turinio aiškinimo, taikymo klausimais bei atlikti tokių teisės aktų projektų teisinį įvertinimą;</w:t>
      </w:r>
    </w:p>
    <w:p w14:paraId="1FC1B4CE" w14:textId="03D1C18F" w:rsidR="00F26A18" w:rsidRPr="00EE72D7" w:rsidRDefault="00F26A18" w:rsidP="00F26A18">
      <w:pPr>
        <w:pStyle w:val="Sraopastraipa"/>
        <w:numPr>
          <w:ilvl w:val="2"/>
          <w:numId w:val="9"/>
        </w:numPr>
        <w:tabs>
          <w:tab w:val="left" w:pos="1276"/>
          <w:tab w:val="left" w:pos="1560"/>
          <w:tab w:val="left" w:pos="1843"/>
        </w:tabs>
        <w:spacing w:line="256" w:lineRule="auto"/>
        <w:ind w:left="426" w:firstLine="294"/>
        <w:jc w:val="both"/>
        <w:rPr>
          <w:rFonts w:ascii="Times New Roman" w:eastAsia="Calibri" w:hAnsi="Times New Roman" w:cs="Times New Roman"/>
        </w:rPr>
      </w:pPr>
      <w:r w:rsidRPr="00F26A18">
        <w:rPr>
          <w:rFonts w:ascii="Times New Roman" w:hAnsi="Times New Roman" w:cs="Times New Roman"/>
        </w:rPr>
        <w:t>atstovauti perkančiąją organizaciją Lietuvos Respublikos, Europos Sąjungos ir (ar) kitų užsienio šalių valstybių ir (ar) savivaldybių institucijose, įmonėse, įstaigose ir (ar) organizacijose, kitose įmonėse, įstaigose ir (ar) organizacijose bei santykiuose su fiziniais ir juridiniais asmenimis, klausimais, susijusiais su aukščiau nurodytomis teisinėmis paslaugomis</w:t>
      </w:r>
    </w:p>
    <w:p w14:paraId="7491DDBC" w14:textId="799DB5A7" w:rsidR="00EE72D7" w:rsidRDefault="00EE72D7" w:rsidP="006B3593">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EE72D7">
        <w:rPr>
          <w:rFonts w:ascii="Times New Roman" w:eastAsia="Calibri" w:hAnsi="Times New Roman" w:cs="Times New Roman"/>
        </w:rPr>
        <w:t>Jeigu perkančioji organizacija nustato, kad paslaugų teikėjas atlikdamas užsakymą padarė klaidų ir (ar) užsakymo rezultatas neatitinka užsakyme išvardintų reikalavimų bei tuo metu Lietuvos Respublikoje galiojančių įstatymų ar kitų teisės aktų, paslaugų teikėjas paslaugą suteikė ne visa apimtimi, kuri buvo nurodyta užsakyme ir (ar), kuri yra būtina pagal perkančiosios organizacijos poreikius, bei tuo metu Lietuvos Respublikoje galiojančius įstatymus ar kitus teisės aktus, ir pagrindžia, kad paslaugų teikėjo suteiktos paslaugos neatitinka užsakyme pateiktų reikalavimų ir tuo metu Lietuvos Respublikoje galiojančių įstatymų ar kitų teisės aktų, perkančioji organizacija turi teisę paslaugų teikėjui nemokėti už netinkamai įvykdytą užsakymą ir (ar) turi teisę nemokėti už papildomą laiką, kurį paslaugų teikėjas skyrė paslaugos teikimo korekcijai</w:t>
      </w:r>
      <w:r w:rsidR="006B3593">
        <w:rPr>
          <w:rFonts w:ascii="Times New Roman" w:eastAsia="Calibri" w:hAnsi="Times New Roman" w:cs="Times New Roman"/>
        </w:rPr>
        <w:t>.</w:t>
      </w:r>
    </w:p>
    <w:p w14:paraId="66E2AF07" w14:textId="41A34951" w:rsidR="005A1825" w:rsidRDefault="005A1825" w:rsidP="005A1825">
      <w:pPr>
        <w:pStyle w:val="Sraopastraipa"/>
        <w:tabs>
          <w:tab w:val="left" w:pos="1134"/>
          <w:tab w:val="left" w:pos="1276"/>
          <w:tab w:val="left" w:pos="1560"/>
        </w:tabs>
        <w:spacing w:line="256" w:lineRule="auto"/>
        <w:ind w:left="709"/>
        <w:jc w:val="both"/>
        <w:rPr>
          <w:rFonts w:ascii="Times New Roman" w:eastAsia="Calibri" w:hAnsi="Times New Roman" w:cs="Times New Roman"/>
        </w:rPr>
      </w:pPr>
    </w:p>
    <w:p w14:paraId="365BB602" w14:textId="77777777" w:rsidR="005A1825" w:rsidRDefault="005A1825" w:rsidP="005A1825">
      <w:pPr>
        <w:pStyle w:val="Sraopastraipa"/>
        <w:numPr>
          <w:ilvl w:val="0"/>
          <w:numId w:val="9"/>
        </w:numPr>
        <w:tabs>
          <w:tab w:val="left" w:pos="504"/>
        </w:tabs>
        <w:spacing w:line="276" w:lineRule="auto"/>
        <w:jc w:val="center"/>
        <w:rPr>
          <w:rFonts w:ascii="Times New Roman" w:eastAsia="Calibri" w:hAnsi="Times New Roman" w:cs="Times New Roman"/>
          <w:b/>
          <w:bCs/>
          <w:sz w:val="24"/>
          <w:szCs w:val="24"/>
        </w:rPr>
      </w:pPr>
      <w:r w:rsidRPr="00512FB5">
        <w:rPr>
          <w:rFonts w:ascii="Times New Roman" w:eastAsia="Calibri" w:hAnsi="Times New Roman" w:cs="Times New Roman"/>
          <w:b/>
          <w:bCs/>
          <w:sz w:val="24"/>
          <w:szCs w:val="24"/>
        </w:rPr>
        <w:t>PASLAUGŲ KIEKIAI, JŲ TEIKIMO TERMINAI BEI TVARKA</w:t>
      </w:r>
    </w:p>
    <w:p w14:paraId="6D850DCC" w14:textId="77777777" w:rsidR="005A1825" w:rsidRPr="00512FB5" w:rsidRDefault="005A1825" w:rsidP="005A1825">
      <w:pPr>
        <w:pStyle w:val="Sraopastraipa"/>
        <w:tabs>
          <w:tab w:val="left" w:pos="504"/>
        </w:tabs>
        <w:spacing w:line="276" w:lineRule="auto"/>
        <w:ind w:left="360"/>
        <w:rPr>
          <w:rFonts w:ascii="Times New Roman" w:eastAsia="Calibri" w:hAnsi="Times New Roman" w:cs="Times New Roman"/>
          <w:b/>
          <w:bCs/>
          <w:sz w:val="24"/>
          <w:szCs w:val="24"/>
        </w:rPr>
      </w:pPr>
    </w:p>
    <w:p w14:paraId="56670478" w14:textId="77777777" w:rsidR="005A1825" w:rsidRPr="005A1825" w:rsidRDefault="005A1825" w:rsidP="005A1825">
      <w:pPr>
        <w:pStyle w:val="Sraopastraipa"/>
        <w:numPr>
          <w:ilvl w:val="1"/>
          <w:numId w:val="9"/>
        </w:numPr>
        <w:tabs>
          <w:tab w:val="left" w:pos="567"/>
          <w:tab w:val="left" w:pos="993"/>
          <w:tab w:val="left" w:pos="1134"/>
        </w:tabs>
        <w:ind w:hanging="83"/>
        <w:jc w:val="both"/>
        <w:rPr>
          <w:rFonts w:ascii="Times New Roman" w:hAnsi="Times New Roman" w:cs="Times New Roman"/>
          <w:bCs/>
        </w:rPr>
      </w:pPr>
      <w:r w:rsidRPr="005A1825">
        <w:rPr>
          <w:rFonts w:ascii="Times New Roman" w:hAnsi="Times New Roman" w:cs="Times New Roman"/>
          <w:bCs/>
        </w:rPr>
        <w:t>Preliminarus perkamų paslaugų kiekis (1 val. yra 60 min):</w:t>
      </w:r>
    </w:p>
    <w:p w14:paraId="602B2475" w14:textId="0710AB53" w:rsidR="005A1825" w:rsidRPr="005A1825" w:rsidRDefault="005A1825" w:rsidP="005A1825">
      <w:pPr>
        <w:pStyle w:val="Sraopastraipa"/>
        <w:numPr>
          <w:ilvl w:val="2"/>
          <w:numId w:val="9"/>
        </w:numPr>
        <w:tabs>
          <w:tab w:val="left" w:pos="1134"/>
          <w:tab w:val="left" w:pos="1276"/>
          <w:tab w:val="left" w:pos="1560"/>
        </w:tabs>
        <w:spacing w:line="256" w:lineRule="auto"/>
        <w:jc w:val="both"/>
        <w:rPr>
          <w:rFonts w:ascii="Times New Roman" w:eastAsia="Calibri" w:hAnsi="Times New Roman" w:cs="Times New Roman"/>
        </w:rPr>
      </w:pPr>
      <w:r w:rsidRPr="005A1825">
        <w:rPr>
          <w:rFonts w:ascii="Times New Roman" w:hAnsi="Times New Roman" w:cs="Times New Roman"/>
        </w:rPr>
        <w:t>Advokato paslaugos – 300 val.</w:t>
      </w:r>
    </w:p>
    <w:p w14:paraId="1B91E5E6" w14:textId="587E6FD3" w:rsidR="005A1825" w:rsidRPr="005A1825" w:rsidRDefault="005A1825" w:rsidP="005A1825">
      <w:pPr>
        <w:pStyle w:val="Sraopastraipa"/>
        <w:numPr>
          <w:ilvl w:val="2"/>
          <w:numId w:val="9"/>
        </w:numPr>
        <w:tabs>
          <w:tab w:val="left" w:pos="1134"/>
          <w:tab w:val="left" w:pos="1276"/>
          <w:tab w:val="left" w:pos="1560"/>
        </w:tabs>
        <w:spacing w:line="256" w:lineRule="auto"/>
        <w:jc w:val="both"/>
        <w:rPr>
          <w:rFonts w:ascii="Times New Roman" w:eastAsia="Calibri" w:hAnsi="Times New Roman" w:cs="Times New Roman"/>
        </w:rPr>
      </w:pPr>
      <w:r w:rsidRPr="005A1825">
        <w:rPr>
          <w:rFonts w:ascii="Times New Roman" w:hAnsi="Times New Roman" w:cs="Times New Roman"/>
        </w:rPr>
        <w:t>Advokato padėjėjo paslaugos – 400 val.</w:t>
      </w:r>
    </w:p>
    <w:p w14:paraId="3B49302D" w14:textId="3ADBF39E" w:rsidR="005A1825" w:rsidRPr="005A1825" w:rsidRDefault="005A1825" w:rsidP="005A1825">
      <w:pPr>
        <w:pStyle w:val="Sraopastraipa"/>
        <w:numPr>
          <w:ilvl w:val="2"/>
          <w:numId w:val="9"/>
        </w:numPr>
        <w:tabs>
          <w:tab w:val="left" w:pos="1134"/>
          <w:tab w:val="left" w:pos="1276"/>
          <w:tab w:val="left" w:pos="1560"/>
        </w:tabs>
        <w:spacing w:line="256" w:lineRule="auto"/>
        <w:jc w:val="both"/>
        <w:rPr>
          <w:rFonts w:ascii="Times New Roman" w:eastAsia="Calibri" w:hAnsi="Times New Roman" w:cs="Times New Roman"/>
        </w:rPr>
      </w:pPr>
      <w:r w:rsidRPr="005A1825">
        <w:rPr>
          <w:rFonts w:ascii="Times New Roman" w:hAnsi="Times New Roman" w:cs="Times New Roman"/>
        </w:rPr>
        <w:t>Teisininko paslaugos – 200 val.</w:t>
      </w:r>
    </w:p>
    <w:p w14:paraId="4A2D23F1" w14:textId="08CFFAFB" w:rsidR="005A1825" w:rsidRPr="00DD40EC"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DD40EC">
        <w:rPr>
          <w:rFonts w:ascii="Times New Roman" w:hAnsi="Times New Roman" w:cs="Times New Roman"/>
          <w:bCs/>
        </w:rPr>
        <w:t>Preliminarus valandų kiekis nurodytas tik pasiūlymų vertinimui, Perkančioji organizacija neįsipareigoja pirkimo sutarties galiojimo laikotarpiu nupirkti visas šioje techninėje specifikacijoje išvardintas paslaugas ir nurodytą jų preliminarų kiekį.</w:t>
      </w:r>
    </w:p>
    <w:p w14:paraId="0BFE13B7" w14:textId="7C374670" w:rsidR="00DD40EC" w:rsidRPr="00DD40EC" w:rsidRDefault="005A1825" w:rsidP="00DD40EC">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DD40EC">
        <w:rPr>
          <w:rFonts w:ascii="Times New Roman" w:eastAsia="Calibri" w:hAnsi="Times New Roman" w:cs="Times New Roman"/>
        </w:rPr>
        <w:t>Perkančioji organizacija pirkimo sutarties galiojimo laikotarpiu paslaugas užsakys tik pagal faktinį poreikį</w:t>
      </w:r>
      <w:r w:rsidR="00DD40EC" w:rsidRPr="00DD40EC">
        <w:rPr>
          <w:rFonts w:ascii="Times New Roman" w:eastAsia="Calibri" w:hAnsi="Times New Roman" w:cs="Times New Roman"/>
        </w:rPr>
        <w:t>. Perkančioji organizacija dėl visų šioje techninėje specifikacijoje numatytų paslaugų teikimo pateiks užsakymus elektroniniu paštu, telefonu, žodžiu ir (ar) kitomis tarp šalių sutartomis / galimomis priemonėmis.</w:t>
      </w:r>
    </w:p>
    <w:p w14:paraId="410EDE78" w14:textId="41055A56" w:rsidR="005A1825" w:rsidRPr="00DD40EC"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DD40EC">
        <w:rPr>
          <w:rFonts w:ascii="Times New Roman" w:eastAsia="Calibri" w:hAnsi="Times New Roman" w:cs="Times New Roman"/>
        </w:rPr>
        <w:t>Paslaugų teikimo terminai bus aptarti kiekvienu atveju atskirai, paslaugų teikėjo ir perkančiosios organizacijos susitarimu dėl reikalingų atitinkamų paslaugų.</w:t>
      </w:r>
    </w:p>
    <w:p w14:paraId="6DAFB831" w14:textId="25563B20" w:rsidR="005A1825" w:rsidRPr="00DD40EC"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DD40EC">
        <w:rPr>
          <w:rFonts w:ascii="Times New Roman" w:eastAsia="Calibri" w:hAnsi="Times New Roman" w:cs="Times New Roman"/>
        </w:rPr>
        <w:t>Paslaugų teikėjas privalo suteikti reikiamas teisines paslaugas per įmanomai trumpiausius terminus, kuriuos užsakyme nurodys perkančioji organizacija. Paslaugų teikėjas privalo būti pasirengęs darbo dienomis perkančiosios organizacijos darbo laiku iš pasiūlyme nurodytų specialistų sąrašo skirti specialistus, kurie yra  kompetentingi bei kvalifikuoti vykdyti konkretų perkančiosios organizacijos užsakymą. Atsižvelgiant į užsakymuose teikiamų užduočių sudėtingumą ir ypatumus, paslaugų teikimo terminai tarp pirkimo sutarties šalių gali būti aptariami atskirai ir, sutarus, užsakymuose patikslinami.</w:t>
      </w:r>
    </w:p>
    <w:p w14:paraId="5364327F" w14:textId="2E6CB4F5" w:rsidR="005A1825" w:rsidRPr="00DD40EC"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DD40EC">
        <w:rPr>
          <w:rFonts w:ascii="Times New Roman" w:eastAsia="Calibri" w:hAnsi="Times New Roman" w:cs="Times New Roman"/>
        </w:rPr>
        <w:t>Perkančioji organizacija, pateikusi užsakymą, turi teisę iki paslaugų pagal konkretų užsakymą suteikimo pabaigos patikslinti (detalizuoti) užsakymą, jo apimtis ir užsakymo įvykdymo terminą.</w:t>
      </w:r>
    </w:p>
    <w:p w14:paraId="555090B8" w14:textId="31442978" w:rsidR="005A1825" w:rsidRPr="00DD40EC"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DD40EC">
        <w:rPr>
          <w:rFonts w:ascii="Times New Roman" w:eastAsia="Calibri" w:hAnsi="Times New Roman" w:cs="Times New Roman"/>
        </w:rPr>
        <w:t>Perkančioji organizacija pateiktame užsakyme nurodo: užsakomas paslaugas, pageidaujamus jų suteikimo terminus, suteiktų paslaugų rezultato formą, t. y. nurodo, kokia kalba (lietuvių, anglų), kokiu formatu (popieriniu, elektroniniu ir (ar) žodžiu) turi būti teikiamos paslaugos bei nurodo kitą, paslaugų teikimui ir taikomai procedūrai svarbią informaciją. Esant poreikiui, perkančioji organizacija gali nustatyti pateikiamų užsakymų prioritetiškumą. Prioritetiniai užsakymai turi būti atliekami per perkančiosios organizacijos nustatytą protingą terminą.</w:t>
      </w:r>
    </w:p>
    <w:p w14:paraId="1C82167F" w14:textId="2F8F3F11" w:rsidR="005A1825" w:rsidRPr="005A1825"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5A1825">
        <w:rPr>
          <w:rFonts w:ascii="Times New Roman" w:hAnsi="Times New Roman" w:cs="Times New Roman"/>
          <w:bCs/>
        </w:rPr>
        <w:t>Įprastai</w:t>
      </w:r>
      <w:r w:rsidRPr="005A1825">
        <w:rPr>
          <w:rFonts w:ascii="Times New Roman" w:eastAsia="Calibri" w:hAnsi="Times New Roman" w:cs="Times New Roman"/>
        </w:rPr>
        <w:t xml:space="preserve"> paslaugas teikėjas  perkančiajai organizacijai teikia </w:t>
      </w:r>
      <w:r w:rsidRPr="005A1825">
        <w:rPr>
          <w:rFonts w:ascii="Times New Roman" w:hAnsi="Times New Roman" w:cs="Times New Roman"/>
          <w:bCs/>
        </w:rPr>
        <w:t>savo veiklos vykdymo vietoje</w:t>
      </w:r>
      <w:r w:rsidRPr="005A1825">
        <w:rPr>
          <w:rFonts w:ascii="Times New Roman" w:eastAsia="Calibri" w:hAnsi="Times New Roman" w:cs="Times New Roman"/>
        </w:rPr>
        <w:t xml:space="preserve"> nuotoliniu būdu (elektroniniu paštu, vaizdo konferencinėmis priemonėmis, telefonu ir kt. priemonėmis), kai konkretaus užsakymo turinys nereikalauja paslaugų teikėjo atvykti į konkrečią fizinę vietą, išskyrus atvejus, kai:</w:t>
      </w:r>
    </w:p>
    <w:p w14:paraId="47215DF1" w14:textId="77777777" w:rsidR="00F26A18" w:rsidRDefault="005A1825" w:rsidP="005A1825">
      <w:pPr>
        <w:pStyle w:val="Sraopastraipa"/>
        <w:numPr>
          <w:ilvl w:val="2"/>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5A1825">
        <w:rPr>
          <w:rFonts w:ascii="Times New Roman" w:eastAsia="Calibri" w:hAnsi="Times New Roman" w:cs="Times New Roman"/>
        </w:rPr>
        <w:lastRenderedPageBreak/>
        <w:t xml:space="preserve">perkančiosios organizacijos pageidavimu, paslaugų teikėjo teisininkų asmeninis dalyvavimas yra reikalingas kitoje perkančiosios organizacijos nurodytoje vietoje (atstovaujant derybose ir (ar) santykiuose su </w:t>
      </w:r>
      <w:r w:rsidRPr="00DD40EC">
        <w:rPr>
          <w:rFonts w:ascii="Times New Roman" w:eastAsia="Calibri" w:hAnsi="Times New Roman" w:cs="Times New Roman"/>
        </w:rPr>
        <w:t>trečiaisiais asmenimis) Lietuvos ir užsienio valstybėje</w:t>
      </w:r>
      <w:r w:rsidR="00F26A18">
        <w:rPr>
          <w:rFonts w:ascii="Times New Roman" w:eastAsia="Calibri" w:hAnsi="Times New Roman" w:cs="Times New Roman"/>
        </w:rPr>
        <w:t xml:space="preserve">. </w:t>
      </w:r>
    </w:p>
    <w:p w14:paraId="51DEFA78" w14:textId="47E58499" w:rsidR="005A1825" w:rsidRPr="00DD40EC" w:rsidRDefault="00BD4991" w:rsidP="005A1825">
      <w:pPr>
        <w:pStyle w:val="Sraopastraipa"/>
        <w:numPr>
          <w:ilvl w:val="2"/>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Pr>
          <w:rFonts w:ascii="Times New Roman" w:eastAsia="Calibri" w:hAnsi="Times New Roman" w:cs="Times New Roman"/>
        </w:rPr>
        <w:t>j</w:t>
      </w:r>
      <w:r w:rsidR="00F26A18">
        <w:rPr>
          <w:rFonts w:ascii="Times New Roman" w:eastAsia="Calibri" w:hAnsi="Times New Roman" w:cs="Times New Roman"/>
        </w:rPr>
        <w:t xml:space="preserve">ei teikiant paslaugas teikėjo </w:t>
      </w:r>
      <w:r w:rsidR="00774356">
        <w:rPr>
          <w:rFonts w:ascii="Times New Roman" w:eastAsia="Calibri" w:hAnsi="Times New Roman" w:cs="Times New Roman"/>
        </w:rPr>
        <w:t>specialistams</w:t>
      </w:r>
      <w:r w:rsidR="00F26A18">
        <w:rPr>
          <w:rFonts w:ascii="Times New Roman" w:eastAsia="Calibri" w:hAnsi="Times New Roman" w:cs="Times New Roman"/>
        </w:rPr>
        <w:t xml:space="preserve"> teks vykti į užsienį, perkančioji organizacija jiems kompensuos kelionės, apgyvendinimo, maitinimo bei kitas pagrįstas, su pavestos užduoties atlikimu susijusias išlaidas. Kompensuojamos išlaidos turi atitikti </w:t>
      </w:r>
      <w:r>
        <w:rPr>
          <w:rFonts w:ascii="Times New Roman" w:eastAsia="Calibri" w:hAnsi="Times New Roman" w:cs="Times New Roman"/>
        </w:rPr>
        <w:t>protingumo ir būtinybės principus. Tiekėjas privalės pateikti visas tokias išlaidas pagrindžiančius dokumentus;</w:t>
      </w:r>
    </w:p>
    <w:p w14:paraId="550A5172" w14:textId="485E85C4" w:rsidR="005A1825" w:rsidRPr="005A1825" w:rsidRDefault="005A1825" w:rsidP="005A1825">
      <w:pPr>
        <w:pStyle w:val="Sraopastraipa"/>
        <w:numPr>
          <w:ilvl w:val="2"/>
          <w:numId w:val="9"/>
        </w:numPr>
        <w:tabs>
          <w:tab w:val="left" w:pos="1134"/>
          <w:tab w:val="left" w:pos="1276"/>
          <w:tab w:val="left" w:pos="1560"/>
        </w:tabs>
        <w:spacing w:line="256" w:lineRule="auto"/>
        <w:ind w:left="426" w:firstLine="283"/>
        <w:jc w:val="both"/>
        <w:rPr>
          <w:rFonts w:ascii="Times New Roman" w:eastAsia="Calibri" w:hAnsi="Times New Roman" w:cs="Times New Roman"/>
        </w:rPr>
      </w:pPr>
      <w:r w:rsidRPr="005A1825">
        <w:rPr>
          <w:rFonts w:ascii="Times New Roman" w:eastAsia="Calibri" w:hAnsi="Times New Roman" w:cs="Times New Roman"/>
        </w:rPr>
        <w:t>perkančiosios organizacijos pageidavimu organizuojamas fizinis susitikimas perkančiosios organizacijos patalpose Vilniaus mieste.</w:t>
      </w:r>
    </w:p>
    <w:p w14:paraId="4CB9FEC8" w14:textId="108B87A0" w:rsidR="006017B5" w:rsidRPr="00774356" w:rsidRDefault="005A1825" w:rsidP="00B619CC">
      <w:pPr>
        <w:pStyle w:val="Sraopastraipa"/>
        <w:numPr>
          <w:ilvl w:val="1"/>
          <w:numId w:val="9"/>
        </w:numPr>
        <w:tabs>
          <w:tab w:val="left" w:pos="1134"/>
          <w:tab w:val="left" w:pos="1276"/>
          <w:tab w:val="left" w:pos="1560"/>
        </w:tabs>
        <w:spacing w:line="256" w:lineRule="auto"/>
        <w:ind w:left="426" w:firstLine="283"/>
        <w:jc w:val="both"/>
        <w:rPr>
          <w:sz w:val="24"/>
          <w:szCs w:val="24"/>
        </w:rPr>
      </w:pPr>
      <w:r w:rsidRPr="00774356">
        <w:rPr>
          <w:rFonts w:ascii="Times New Roman" w:eastAsia="Calibri" w:hAnsi="Times New Roman" w:cs="Times New Roman"/>
        </w:rPr>
        <w:t>Perkančioji organizacija įsipareigoja bendradarbiauti su paslaugų teikėju ir pateikti paslaugų teikėjui turimą informaciją, kuri reikalinga tinkamam paslaugų suteikimui.</w:t>
      </w:r>
    </w:p>
    <w:sectPr w:rsidR="006017B5" w:rsidRPr="00774356" w:rsidSect="00DF362C">
      <w:footerReference w:type="default" r:id="rId8"/>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D96FF" w14:textId="77777777" w:rsidR="00BF0A04" w:rsidRDefault="00BF0A04" w:rsidP="00774356">
      <w:r>
        <w:separator/>
      </w:r>
    </w:p>
  </w:endnote>
  <w:endnote w:type="continuationSeparator" w:id="0">
    <w:p w14:paraId="22C618E7" w14:textId="77777777" w:rsidR="00BF0A04" w:rsidRDefault="00BF0A04" w:rsidP="0077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419193"/>
      <w:docPartObj>
        <w:docPartGallery w:val="Page Numbers (Bottom of Page)"/>
        <w:docPartUnique/>
      </w:docPartObj>
    </w:sdtPr>
    <w:sdtContent>
      <w:p w14:paraId="180E9B3E" w14:textId="1C74CAE3" w:rsidR="00774356" w:rsidRDefault="00774356">
        <w:pPr>
          <w:pStyle w:val="Porat"/>
          <w:jc w:val="right"/>
        </w:pPr>
        <w:r>
          <w:fldChar w:fldCharType="begin"/>
        </w:r>
        <w:r>
          <w:instrText>PAGE   \* MERGEFORMAT</w:instrText>
        </w:r>
        <w:r>
          <w:fldChar w:fldCharType="separate"/>
        </w:r>
        <w:r>
          <w:rPr>
            <w:lang w:val="lt-LT"/>
          </w:rPr>
          <w:t>2</w:t>
        </w:r>
        <w:r>
          <w:fldChar w:fldCharType="end"/>
        </w:r>
      </w:p>
    </w:sdtContent>
  </w:sdt>
  <w:p w14:paraId="634ADD22" w14:textId="77777777" w:rsidR="00774356" w:rsidRDefault="00774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F343" w14:textId="77777777" w:rsidR="00BF0A04" w:rsidRDefault="00BF0A04" w:rsidP="00774356">
      <w:r>
        <w:separator/>
      </w:r>
    </w:p>
  </w:footnote>
  <w:footnote w:type="continuationSeparator" w:id="0">
    <w:p w14:paraId="0691748A" w14:textId="77777777" w:rsidR="00BF0A04" w:rsidRDefault="00BF0A04" w:rsidP="007743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53E06"/>
    <w:multiLevelType w:val="multilevel"/>
    <w:tmpl w:val="70FA9AA8"/>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13933DF"/>
    <w:multiLevelType w:val="multilevel"/>
    <w:tmpl w:val="EF4CC15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D313937"/>
    <w:multiLevelType w:val="multilevel"/>
    <w:tmpl w:val="9E8E27BA"/>
    <w:lvl w:ilvl="0">
      <w:start w:val="1"/>
      <w:numFmt w:val="decimal"/>
      <w:lvlText w:val="%1."/>
      <w:lvlJc w:val="left"/>
      <w:pPr>
        <w:ind w:left="1494" w:hanging="360"/>
      </w:pPr>
      <w:rPr>
        <w:rFonts w:hint="default"/>
        <w:b/>
        <w:color w:val="auto"/>
      </w:rPr>
    </w:lvl>
    <w:lvl w:ilvl="1">
      <w:start w:val="1"/>
      <w:numFmt w:val="decimal"/>
      <w:isLgl/>
      <w:lvlText w:val="%1.%2."/>
      <w:lvlJc w:val="left"/>
      <w:pPr>
        <w:ind w:left="36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8C7456D"/>
    <w:multiLevelType w:val="multilevel"/>
    <w:tmpl w:val="0427001F"/>
    <w:lvl w:ilvl="0">
      <w:start w:val="1"/>
      <w:numFmt w:val="decimal"/>
      <w:lvlText w:val="%1."/>
      <w:lvlJc w:val="left"/>
      <w:pPr>
        <w:ind w:left="349" w:hanging="360"/>
      </w:pPr>
    </w:lvl>
    <w:lvl w:ilvl="1">
      <w:start w:val="1"/>
      <w:numFmt w:val="decimal"/>
      <w:lvlText w:val="%1.%2."/>
      <w:lvlJc w:val="left"/>
      <w:pPr>
        <w:ind w:left="781" w:hanging="432"/>
      </w:pPr>
    </w:lvl>
    <w:lvl w:ilvl="2">
      <w:start w:val="1"/>
      <w:numFmt w:val="decimal"/>
      <w:lvlText w:val="%1.%2.%3."/>
      <w:lvlJc w:val="left"/>
      <w:pPr>
        <w:ind w:left="1213" w:hanging="504"/>
      </w:pPr>
    </w:lvl>
    <w:lvl w:ilvl="3">
      <w:start w:val="1"/>
      <w:numFmt w:val="decimal"/>
      <w:lvlText w:val="%1.%2.%3.%4."/>
      <w:lvlJc w:val="left"/>
      <w:pPr>
        <w:ind w:left="1717" w:hanging="648"/>
      </w:pPr>
    </w:lvl>
    <w:lvl w:ilvl="4">
      <w:start w:val="1"/>
      <w:numFmt w:val="decimal"/>
      <w:lvlText w:val="%1.%2.%3.%4.%5."/>
      <w:lvlJc w:val="left"/>
      <w:pPr>
        <w:ind w:left="2221" w:hanging="792"/>
      </w:pPr>
    </w:lvl>
    <w:lvl w:ilvl="5">
      <w:start w:val="1"/>
      <w:numFmt w:val="decimal"/>
      <w:lvlText w:val="%1.%2.%3.%4.%5.%6."/>
      <w:lvlJc w:val="left"/>
      <w:pPr>
        <w:ind w:left="2725" w:hanging="936"/>
      </w:pPr>
    </w:lvl>
    <w:lvl w:ilvl="6">
      <w:start w:val="1"/>
      <w:numFmt w:val="decimal"/>
      <w:lvlText w:val="%1.%2.%3.%4.%5.%6.%7."/>
      <w:lvlJc w:val="left"/>
      <w:pPr>
        <w:ind w:left="3229" w:hanging="1080"/>
      </w:pPr>
    </w:lvl>
    <w:lvl w:ilvl="7">
      <w:start w:val="1"/>
      <w:numFmt w:val="decimal"/>
      <w:lvlText w:val="%1.%2.%3.%4.%5.%6.%7.%8."/>
      <w:lvlJc w:val="left"/>
      <w:pPr>
        <w:ind w:left="3733" w:hanging="1224"/>
      </w:pPr>
    </w:lvl>
    <w:lvl w:ilvl="8">
      <w:start w:val="1"/>
      <w:numFmt w:val="decimal"/>
      <w:lvlText w:val="%1.%2.%3.%4.%5.%6.%7.%8.%9."/>
      <w:lvlJc w:val="left"/>
      <w:pPr>
        <w:ind w:left="4309" w:hanging="1440"/>
      </w:pPr>
    </w:lvl>
  </w:abstractNum>
  <w:abstractNum w:abstractNumId="4" w15:restartNumberingAfterBreak="0">
    <w:nsid w:val="4A933139"/>
    <w:multiLevelType w:val="multilevel"/>
    <w:tmpl w:val="B8424008"/>
    <w:lvl w:ilvl="0">
      <w:start w:val="3"/>
      <w:numFmt w:val="decimal"/>
      <w:lvlText w:val="%1."/>
      <w:lvlJc w:val="left"/>
      <w:pPr>
        <w:ind w:left="620" w:hanging="620"/>
      </w:pPr>
      <w:rPr>
        <w:rFonts w:hint="default"/>
      </w:rPr>
    </w:lvl>
    <w:lvl w:ilvl="1">
      <w:start w:val="3"/>
      <w:numFmt w:val="decimal"/>
      <w:lvlText w:val="%1.%2."/>
      <w:lvlJc w:val="left"/>
      <w:pPr>
        <w:ind w:left="535" w:hanging="620"/>
      </w:pPr>
      <w:rPr>
        <w:rFonts w:hint="default"/>
      </w:rPr>
    </w:lvl>
    <w:lvl w:ilvl="2">
      <w:start w:val="22"/>
      <w:numFmt w:val="decimal"/>
      <w:lvlText w:val="%1.%2.%3."/>
      <w:lvlJc w:val="left"/>
      <w:pPr>
        <w:ind w:left="550" w:hanging="720"/>
      </w:pPr>
      <w:rPr>
        <w:rFonts w:hint="default"/>
      </w:rPr>
    </w:lvl>
    <w:lvl w:ilvl="3">
      <w:start w:val="1"/>
      <w:numFmt w:val="decimal"/>
      <w:lvlText w:val="%1.%2.%3.%4."/>
      <w:lvlJc w:val="left"/>
      <w:pPr>
        <w:ind w:left="465" w:hanging="720"/>
      </w:pPr>
      <w:rPr>
        <w:rFonts w:hint="default"/>
      </w:rPr>
    </w:lvl>
    <w:lvl w:ilvl="4">
      <w:start w:val="1"/>
      <w:numFmt w:val="decimal"/>
      <w:lvlText w:val="%1.%2.%3.%4.%5."/>
      <w:lvlJc w:val="left"/>
      <w:pPr>
        <w:ind w:left="740" w:hanging="1080"/>
      </w:pPr>
      <w:rPr>
        <w:rFonts w:hint="default"/>
      </w:rPr>
    </w:lvl>
    <w:lvl w:ilvl="5">
      <w:start w:val="1"/>
      <w:numFmt w:val="decimal"/>
      <w:lvlText w:val="%1.%2.%3.%4.%5.%6."/>
      <w:lvlJc w:val="left"/>
      <w:pPr>
        <w:ind w:left="655" w:hanging="1080"/>
      </w:pPr>
      <w:rPr>
        <w:rFonts w:hint="default"/>
      </w:rPr>
    </w:lvl>
    <w:lvl w:ilvl="6">
      <w:start w:val="1"/>
      <w:numFmt w:val="decimal"/>
      <w:lvlText w:val="%1.%2.%3.%4.%5.%6.%7."/>
      <w:lvlJc w:val="left"/>
      <w:pPr>
        <w:ind w:left="930" w:hanging="1440"/>
      </w:pPr>
      <w:rPr>
        <w:rFonts w:hint="default"/>
      </w:rPr>
    </w:lvl>
    <w:lvl w:ilvl="7">
      <w:start w:val="1"/>
      <w:numFmt w:val="decimal"/>
      <w:lvlText w:val="%1.%2.%3.%4.%5.%6.%7.%8."/>
      <w:lvlJc w:val="left"/>
      <w:pPr>
        <w:ind w:left="845" w:hanging="1440"/>
      </w:pPr>
      <w:rPr>
        <w:rFonts w:hint="default"/>
      </w:rPr>
    </w:lvl>
    <w:lvl w:ilvl="8">
      <w:start w:val="1"/>
      <w:numFmt w:val="decimal"/>
      <w:lvlText w:val="%1.%2.%3.%4.%5.%6.%7.%8.%9."/>
      <w:lvlJc w:val="left"/>
      <w:pPr>
        <w:ind w:left="1120" w:hanging="1800"/>
      </w:pPr>
      <w:rPr>
        <w:rFonts w:hint="default"/>
      </w:rPr>
    </w:lvl>
  </w:abstractNum>
  <w:abstractNum w:abstractNumId="5" w15:restartNumberingAfterBreak="0">
    <w:nsid w:val="4FA52C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A274450"/>
    <w:multiLevelType w:val="multilevel"/>
    <w:tmpl w:val="ED7EA7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E7F018E"/>
    <w:multiLevelType w:val="hybridMultilevel"/>
    <w:tmpl w:val="C7B4D07E"/>
    <w:lvl w:ilvl="0" w:tplc="8870A6E6">
      <w:start w:val="1"/>
      <w:numFmt w:val="decimal"/>
      <w:lvlText w:val="1.2.%1"/>
      <w:lvlJc w:val="left"/>
      <w:pPr>
        <w:ind w:left="1429"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D382D37"/>
    <w:multiLevelType w:val="hybridMultilevel"/>
    <w:tmpl w:val="A9B2BC68"/>
    <w:lvl w:ilvl="0" w:tplc="5852AC0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672291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93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103909">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5325072">
    <w:abstractNumId w:val="7"/>
  </w:num>
  <w:num w:numId="5" w16cid:durableId="37359420">
    <w:abstractNumId w:val="8"/>
  </w:num>
  <w:num w:numId="6" w16cid:durableId="760839289">
    <w:abstractNumId w:val="2"/>
  </w:num>
  <w:num w:numId="7" w16cid:durableId="2099598362">
    <w:abstractNumId w:val="4"/>
  </w:num>
  <w:num w:numId="8" w16cid:durableId="1879001457">
    <w:abstractNumId w:val="3"/>
  </w:num>
  <w:num w:numId="9" w16cid:durableId="650867730">
    <w:abstractNumId w:val="1"/>
  </w:num>
  <w:num w:numId="10" w16cid:durableId="59985192">
    <w:abstractNumId w:val="5"/>
  </w:num>
  <w:num w:numId="11" w16cid:durableId="19041727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46"/>
    <w:rsid w:val="00007BEC"/>
    <w:rsid w:val="0001040B"/>
    <w:rsid w:val="00020A74"/>
    <w:rsid w:val="00070256"/>
    <w:rsid w:val="00081BDB"/>
    <w:rsid w:val="000C23D7"/>
    <w:rsid w:val="00112ADB"/>
    <w:rsid w:val="00121F4E"/>
    <w:rsid w:val="00151135"/>
    <w:rsid w:val="0023623F"/>
    <w:rsid w:val="003542CC"/>
    <w:rsid w:val="003763D6"/>
    <w:rsid w:val="00387021"/>
    <w:rsid w:val="00393C25"/>
    <w:rsid w:val="004C4A4D"/>
    <w:rsid w:val="004D748D"/>
    <w:rsid w:val="00512FB5"/>
    <w:rsid w:val="0053392A"/>
    <w:rsid w:val="0058056D"/>
    <w:rsid w:val="005A1825"/>
    <w:rsid w:val="005C0693"/>
    <w:rsid w:val="006017B5"/>
    <w:rsid w:val="00673646"/>
    <w:rsid w:val="006B3593"/>
    <w:rsid w:val="00774356"/>
    <w:rsid w:val="007A659A"/>
    <w:rsid w:val="007E15F4"/>
    <w:rsid w:val="008759F5"/>
    <w:rsid w:val="00881D1B"/>
    <w:rsid w:val="008F49C2"/>
    <w:rsid w:val="0092570F"/>
    <w:rsid w:val="009428D5"/>
    <w:rsid w:val="00982E1B"/>
    <w:rsid w:val="009B7B6F"/>
    <w:rsid w:val="00A42113"/>
    <w:rsid w:val="00B029B4"/>
    <w:rsid w:val="00B404FF"/>
    <w:rsid w:val="00B96AA3"/>
    <w:rsid w:val="00BD4991"/>
    <w:rsid w:val="00BF0A04"/>
    <w:rsid w:val="00CB31AE"/>
    <w:rsid w:val="00D23F65"/>
    <w:rsid w:val="00DD40EC"/>
    <w:rsid w:val="00DF362C"/>
    <w:rsid w:val="00E04F1C"/>
    <w:rsid w:val="00E21634"/>
    <w:rsid w:val="00E3292F"/>
    <w:rsid w:val="00E93E33"/>
    <w:rsid w:val="00EB7473"/>
    <w:rsid w:val="00EC3E00"/>
    <w:rsid w:val="00EC5098"/>
    <w:rsid w:val="00EE6E8D"/>
    <w:rsid w:val="00EE72D7"/>
    <w:rsid w:val="00F26A18"/>
    <w:rsid w:val="00FD10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75042"/>
  <w15:chartTrackingRefBased/>
  <w15:docId w15:val="{B3521DA4-EC64-4897-B45D-0B4E1CC2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3646"/>
    <w:pPr>
      <w:suppressAutoHyphens/>
      <w:spacing w:after="0" w:line="240" w:lineRule="auto"/>
    </w:pPr>
    <w:rPr>
      <w:rFonts w:ascii="Times New Roman" w:eastAsia="Times New Roman" w:hAnsi="Times New Roman" w:cs="Times New Roman"/>
      <w:sz w:val="20"/>
      <w:szCs w:val="20"/>
      <w:lang w:val="en-GB" w:eastAsia="ar-SA"/>
      <w14:ligatures w14:val="none"/>
    </w:rPr>
  </w:style>
  <w:style w:type="paragraph" w:styleId="Antrat1">
    <w:name w:val="heading 1"/>
    <w:basedOn w:val="prastasis"/>
    <w:next w:val="prastasis"/>
    <w:link w:val="Antrat1Diagrama"/>
    <w:uiPriority w:val="9"/>
    <w:qFormat/>
    <w:rsid w:val="00673646"/>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sz w:val="40"/>
      <w:szCs w:val="40"/>
      <w:lang w:val="lt-LT" w:eastAsia="en-US"/>
      <w14:ligatures w14:val="standardContextual"/>
    </w:rPr>
  </w:style>
  <w:style w:type="paragraph" w:styleId="Antrat2">
    <w:name w:val="heading 2"/>
    <w:basedOn w:val="prastasis"/>
    <w:next w:val="prastasis"/>
    <w:link w:val="Antrat2Diagrama"/>
    <w:uiPriority w:val="9"/>
    <w:semiHidden/>
    <w:unhideWhenUsed/>
    <w:qFormat/>
    <w:rsid w:val="00673646"/>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sz w:val="32"/>
      <w:szCs w:val="32"/>
      <w:lang w:val="lt-LT" w:eastAsia="en-US"/>
      <w14:ligatures w14:val="standardContextual"/>
    </w:rPr>
  </w:style>
  <w:style w:type="paragraph" w:styleId="Antrat3">
    <w:name w:val="heading 3"/>
    <w:basedOn w:val="prastasis"/>
    <w:next w:val="prastasis"/>
    <w:link w:val="Antrat3Diagrama"/>
    <w:uiPriority w:val="9"/>
    <w:semiHidden/>
    <w:unhideWhenUsed/>
    <w:qFormat/>
    <w:rsid w:val="00673646"/>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sz w:val="28"/>
      <w:szCs w:val="28"/>
      <w:lang w:val="lt-LT" w:eastAsia="en-US"/>
      <w14:ligatures w14:val="standardContextual"/>
    </w:rPr>
  </w:style>
  <w:style w:type="paragraph" w:styleId="Antrat4">
    <w:name w:val="heading 4"/>
    <w:basedOn w:val="prastasis"/>
    <w:next w:val="prastasis"/>
    <w:link w:val="Antrat4Diagrama"/>
    <w:uiPriority w:val="9"/>
    <w:semiHidden/>
    <w:unhideWhenUsed/>
    <w:qFormat/>
    <w:rsid w:val="00673646"/>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sz w:val="22"/>
      <w:szCs w:val="22"/>
      <w:lang w:val="lt-LT" w:eastAsia="en-US"/>
      <w14:ligatures w14:val="standardContextual"/>
    </w:rPr>
  </w:style>
  <w:style w:type="paragraph" w:styleId="Antrat5">
    <w:name w:val="heading 5"/>
    <w:basedOn w:val="prastasis"/>
    <w:next w:val="prastasis"/>
    <w:link w:val="Antrat5Diagrama"/>
    <w:uiPriority w:val="9"/>
    <w:semiHidden/>
    <w:unhideWhenUsed/>
    <w:qFormat/>
    <w:rsid w:val="00673646"/>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sz w:val="22"/>
      <w:szCs w:val="22"/>
      <w:lang w:val="lt-LT" w:eastAsia="en-US"/>
      <w14:ligatures w14:val="standardContextual"/>
    </w:rPr>
  </w:style>
  <w:style w:type="paragraph" w:styleId="Antrat6">
    <w:name w:val="heading 6"/>
    <w:basedOn w:val="prastasis"/>
    <w:next w:val="prastasis"/>
    <w:link w:val="Antrat6Diagrama"/>
    <w:uiPriority w:val="9"/>
    <w:semiHidden/>
    <w:unhideWhenUsed/>
    <w:qFormat/>
    <w:rsid w:val="00673646"/>
    <w:pPr>
      <w:keepNext/>
      <w:keepLines/>
      <w:suppressAutoHyphens w:val="0"/>
      <w:spacing w:before="40" w:line="259" w:lineRule="auto"/>
      <w:outlineLvl w:val="5"/>
    </w:pPr>
    <w:rPr>
      <w:rFonts w:asciiTheme="minorHAnsi" w:eastAsiaTheme="majorEastAsia" w:hAnsiTheme="minorHAnsi" w:cstheme="majorBidi"/>
      <w:i/>
      <w:iCs/>
      <w:color w:val="595959" w:themeColor="text1" w:themeTint="A6"/>
      <w:sz w:val="22"/>
      <w:szCs w:val="22"/>
      <w:lang w:val="lt-LT" w:eastAsia="en-US"/>
      <w14:ligatures w14:val="standardContextual"/>
    </w:rPr>
  </w:style>
  <w:style w:type="paragraph" w:styleId="Antrat7">
    <w:name w:val="heading 7"/>
    <w:basedOn w:val="prastasis"/>
    <w:next w:val="prastasis"/>
    <w:link w:val="Antrat7Diagrama"/>
    <w:uiPriority w:val="9"/>
    <w:semiHidden/>
    <w:unhideWhenUsed/>
    <w:qFormat/>
    <w:rsid w:val="00673646"/>
    <w:pPr>
      <w:keepNext/>
      <w:keepLines/>
      <w:suppressAutoHyphens w:val="0"/>
      <w:spacing w:before="40" w:line="259" w:lineRule="auto"/>
      <w:outlineLvl w:val="6"/>
    </w:pPr>
    <w:rPr>
      <w:rFonts w:asciiTheme="minorHAnsi" w:eastAsiaTheme="majorEastAsia" w:hAnsiTheme="minorHAnsi" w:cstheme="majorBidi"/>
      <w:color w:val="595959" w:themeColor="text1" w:themeTint="A6"/>
      <w:sz w:val="22"/>
      <w:szCs w:val="22"/>
      <w:lang w:val="lt-LT" w:eastAsia="en-US"/>
      <w14:ligatures w14:val="standardContextual"/>
    </w:rPr>
  </w:style>
  <w:style w:type="paragraph" w:styleId="Antrat8">
    <w:name w:val="heading 8"/>
    <w:basedOn w:val="prastasis"/>
    <w:next w:val="prastasis"/>
    <w:link w:val="Antrat8Diagrama"/>
    <w:uiPriority w:val="9"/>
    <w:semiHidden/>
    <w:unhideWhenUsed/>
    <w:qFormat/>
    <w:rsid w:val="00673646"/>
    <w:pPr>
      <w:keepNext/>
      <w:keepLines/>
      <w:suppressAutoHyphens w:val="0"/>
      <w:spacing w:line="259" w:lineRule="auto"/>
      <w:outlineLvl w:val="7"/>
    </w:pPr>
    <w:rPr>
      <w:rFonts w:asciiTheme="minorHAnsi" w:eastAsiaTheme="majorEastAsia" w:hAnsiTheme="minorHAnsi" w:cstheme="majorBidi"/>
      <w:i/>
      <w:iCs/>
      <w:color w:val="272727" w:themeColor="text1" w:themeTint="D8"/>
      <w:sz w:val="22"/>
      <w:szCs w:val="22"/>
      <w:lang w:val="lt-LT" w:eastAsia="en-US"/>
      <w14:ligatures w14:val="standardContextual"/>
    </w:rPr>
  </w:style>
  <w:style w:type="paragraph" w:styleId="Antrat9">
    <w:name w:val="heading 9"/>
    <w:basedOn w:val="prastasis"/>
    <w:next w:val="prastasis"/>
    <w:link w:val="Antrat9Diagrama"/>
    <w:uiPriority w:val="9"/>
    <w:semiHidden/>
    <w:unhideWhenUsed/>
    <w:qFormat/>
    <w:rsid w:val="00673646"/>
    <w:pPr>
      <w:keepNext/>
      <w:keepLines/>
      <w:suppressAutoHyphens w:val="0"/>
      <w:spacing w:line="259" w:lineRule="auto"/>
      <w:outlineLvl w:val="8"/>
    </w:pPr>
    <w:rPr>
      <w:rFonts w:asciiTheme="minorHAnsi" w:eastAsiaTheme="majorEastAsia" w:hAnsiTheme="minorHAnsi" w:cstheme="majorBidi"/>
      <w:color w:val="272727" w:themeColor="text1" w:themeTint="D8"/>
      <w:sz w:val="22"/>
      <w:szCs w:val="22"/>
      <w:lang w:val="lt-LT"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36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36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36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36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36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736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36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36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36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3646"/>
    <w:pPr>
      <w:suppressAutoHyphens w:val="0"/>
      <w:spacing w:after="80"/>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PavadinimasDiagrama">
    <w:name w:val="Pavadinimas Diagrama"/>
    <w:basedOn w:val="Numatytasispastraiposriftas"/>
    <w:link w:val="Pavadinimas"/>
    <w:uiPriority w:val="10"/>
    <w:rsid w:val="006736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3646"/>
    <w:pPr>
      <w:numPr>
        <w:ilvl w:val="1"/>
      </w:numPr>
      <w:suppressAutoHyphens w:val="0"/>
      <w:spacing w:after="160" w:line="259" w:lineRule="auto"/>
    </w:pPr>
    <w:rPr>
      <w:rFonts w:asciiTheme="minorHAnsi" w:eastAsiaTheme="majorEastAsia" w:hAnsiTheme="minorHAnsi" w:cstheme="majorBidi"/>
      <w:color w:val="595959" w:themeColor="text1" w:themeTint="A6"/>
      <w:spacing w:val="15"/>
      <w:sz w:val="28"/>
      <w:szCs w:val="28"/>
      <w:lang w:val="lt-LT" w:eastAsia="en-US"/>
      <w14:ligatures w14:val="standardContextual"/>
    </w:rPr>
  </w:style>
  <w:style w:type="character" w:customStyle="1" w:styleId="PaantratDiagrama">
    <w:name w:val="Paantraštė Diagrama"/>
    <w:basedOn w:val="Numatytasispastraiposriftas"/>
    <w:link w:val="Paantrat"/>
    <w:uiPriority w:val="11"/>
    <w:rsid w:val="006736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3646"/>
    <w:pPr>
      <w:suppressAutoHyphens w:val="0"/>
      <w:spacing w:before="160" w:after="160" w:line="259" w:lineRule="auto"/>
      <w:jc w:val="center"/>
    </w:pPr>
    <w:rPr>
      <w:rFonts w:asciiTheme="minorHAnsi" w:eastAsiaTheme="minorHAnsi" w:hAnsiTheme="minorHAnsi" w:cstheme="minorBidi"/>
      <w:i/>
      <w:iCs/>
      <w:color w:val="404040" w:themeColor="text1" w:themeTint="BF"/>
      <w:sz w:val="22"/>
      <w:szCs w:val="22"/>
      <w:lang w:val="lt-LT" w:eastAsia="en-US"/>
      <w14:ligatures w14:val="standardContextual"/>
    </w:rPr>
  </w:style>
  <w:style w:type="character" w:customStyle="1" w:styleId="CitataDiagrama">
    <w:name w:val="Citata Diagrama"/>
    <w:basedOn w:val="Numatytasispastraiposriftas"/>
    <w:link w:val="Citata"/>
    <w:uiPriority w:val="29"/>
    <w:rsid w:val="006736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ent"/>
    <w:basedOn w:val="prastasis"/>
    <w:link w:val="SraopastraipaDiagrama"/>
    <w:qFormat/>
    <w:rsid w:val="00673646"/>
    <w:pPr>
      <w:suppressAutoHyphens w:val="0"/>
      <w:spacing w:after="160" w:line="259" w:lineRule="auto"/>
      <w:ind w:left="720"/>
      <w:contextualSpacing/>
    </w:pPr>
    <w:rPr>
      <w:rFonts w:asciiTheme="minorHAnsi" w:eastAsiaTheme="minorHAnsi" w:hAnsiTheme="minorHAnsi" w:cstheme="minorBidi"/>
      <w:sz w:val="22"/>
      <w:szCs w:val="22"/>
      <w:lang w:val="lt-LT" w:eastAsia="en-US"/>
      <w14:ligatures w14:val="standardContextual"/>
    </w:rPr>
  </w:style>
  <w:style w:type="character" w:styleId="Rykuspabraukimas">
    <w:name w:val="Intense Emphasis"/>
    <w:basedOn w:val="Numatytasispastraiposriftas"/>
    <w:uiPriority w:val="21"/>
    <w:qFormat/>
    <w:rsid w:val="00673646"/>
    <w:rPr>
      <w:i/>
      <w:iCs/>
      <w:color w:val="2F5496" w:themeColor="accent1" w:themeShade="BF"/>
    </w:rPr>
  </w:style>
  <w:style w:type="paragraph" w:styleId="Iskirtacitata">
    <w:name w:val="Intense Quote"/>
    <w:basedOn w:val="prastasis"/>
    <w:next w:val="prastasis"/>
    <w:link w:val="IskirtacitataDiagrama"/>
    <w:uiPriority w:val="30"/>
    <w:qFormat/>
    <w:rsid w:val="00673646"/>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val="lt-LT" w:eastAsia="en-US"/>
      <w14:ligatures w14:val="standardContextual"/>
    </w:rPr>
  </w:style>
  <w:style w:type="character" w:customStyle="1" w:styleId="IskirtacitataDiagrama">
    <w:name w:val="Išskirta citata Diagrama"/>
    <w:basedOn w:val="Numatytasispastraiposriftas"/>
    <w:link w:val="Iskirtacitata"/>
    <w:uiPriority w:val="30"/>
    <w:rsid w:val="00673646"/>
    <w:rPr>
      <w:i/>
      <w:iCs/>
      <w:color w:val="2F5496" w:themeColor="accent1" w:themeShade="BF"/>
    </w:rPr>
  </w:style>
  <w:style w:type="character" w:styleId="Rykinuoroda">
    <w:name w:val="Intense Reference"/>
    <w:basedOn w:val="Numatytasispastraiposriftas"/>
    <w:uiPriority w:val="32"/>
    <w:qFormat/>
    <w:rsid w:val="0067364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673646"/>
  </w:style>
  <w:style w:type="paragraph" w:styleId="Pataisymai">
    <w:name w:val="Revision"/>
    <w:hidden/>
    <w:uiPriority w:val="99"/>
    <w:semiHidden/>
    <w:rsid w:val="00112ADB"/>
    <w:pPr>
      <w:spacing w:after="0" w:line="240" w:lineRule="auto"/>
    </w:pPr>
    <w:rPr>
      <w:rFonts w:ascii="Times New Roman" w:eastAsia="Times New Roman" w:hAnsi="Times New Roman" w:cs="Times New Roman"/>
      <w:sz w:val="20"/>
      <w:szCs w:val="20"/>
      <w:lang w:val="en-GB" w:eastAsia="ar-SA"/>
      <w14:ligatures w14:val="none"/>
    </w:rPr>
  </w:style>
  <w:style w:type="character" w:styleId="Komentaronuoroda">
    <w:name w:val="annotation reference"/>
    <w:basedOn w:val="Numatytasispastraiposriftas"/>
    <w:uiPriority w:val="99"/>
    <w:semiHidden/>
    <w:unhideWhenUsed/>
    <w:rsid w:val="0023623F"/>
    <w:rPr>
      <w:sz w:val="16"/>
      <w:szCs w:val="16"/>
    </w:rPr>
  </w:style>
  <w:style w:type="paragraph" w:styleId="Komentarotekstas">
    <w:name w:val="annotation text"/>
    <w:basedOn w:val="prastasis"/>
    <w:link w:val="KomentarotekstasDiagrama"/>
    <w:uiPriority w:val="99"/>
    <w:unhideWhenUsed/>
    <w:rsid w:val="0023623F"/>
  </w:style>
  <w:style w:type="character" w:customStyle="1" w:styleId="KomentarotekstasDiagrama">
    <w:name w:val="Komentaro tekstas Diagrama"/>
    <w:basedOn w:val="Numatytasispastraiposriftas"/>
    <w:link w:val="Komentarotekstas"/>
    <w:uiPriority w:val="99"/>
    <w:rsid w:val="0023623F"/>
    <w:rPr>
      <w:rFonts w:ascii="Times New Roman" w:eastAsia="Times New Roman" w:hAnsi="Times New Roman" w:cs="Times New Roman"/>
      <w:sz w:val="20"/>
      <w:szCs w:val="20"/>
      <w:lang w:val="en-GB" w:eastAsia="ar-SA"/>
      <w14:ligatures w14:val="none"/>
    </w:rPr>
  </w:style>
  <w:style w:type="paragraph" w:styleId="Komentarotema">
    <w:name w:val="annotation subject"/>
    <w:basedOn w:val="Komentarotekstas"/>
    <w:next w:val="Komentarotekstas"/>
    <w:link w:val="KomentarotemaDiagrama"/>
    <w:uiPriority w:val="99"/>
    <w:semiHidden/>
    <w:unhideWhenUsed/>
    <w:rsid w:val="0023623F"/>
    <w:rPr>
      <w:b/>
      <w:bCs/>
    </w:rPr>
  </w:style>
  <w:style w:type="character" w:customStyle="1" w:styleId="KomentarotemaDiagrama">
    <w:name w:val="Komentaro tema Diagrama"/>
    <w:basedOn w:val="KomentarotekstasDiagrama"/>
    <w:link w:val="Komentarotema"/>
    <w:uiPriority w:val="99"/>
    <w:semiHidden/>
    <w:rsid w:val="0023623F"/>
    <w:rPr>
      <w:rFonts w:ascii="Times New Roman" w:eastAsia="Times New Roman" w:hAnsi="Times New Roman" w:cs="Times New Roman"/>
      <w:b/>
      <w:bCs/>
      <w:sz w:val="20"/>
      <w:szCs w:val="20"/>
      <w:lang w:val="en-GB" w:eastAsia="ar-SA"/>
      <w14:ligatures w14:val="none"/>
    </w:rPr>
  </w:style>
  <w:style w:type="paragraph" w:styleId="Antrats">
    <w:name w:val="header"/>
    <w:basedOn w:val="prastasis"/>
    <w:link w:val="AntratsDiagrama"/>
    <w:uiPriority w:val="99"/>
    <w:unhideWhenUsed/>
    <w:rsid w:val="00774356"/>
    <w:pPr>
      <w:tabs>
        <w:tab w:val="center" w:pos="4513"/>
        <w:tab w:val="right" w:pos="9026"/>
      </w:tabs>
    </w:pPr>
  </w:style>
  <w:style w:type="character" w:customStyle="1" w:styleId="AntratsDiagrama">
    <w:name w:val="Antraštės Diagrama"/>
    <w:basedOn w:val="Numatytasispastraiposriftas"/>
    <w:link w:val="Antrats"/>
    <w:uiPriority w:val="99"/>
    <w:rsid w:val="00774356"/>
    <w:rPr>
      <w:rFonts w:ascii="Times New Roman" w:eastAsia="Times New Roman" w:hAnsi="Times New Roman" w:cs="Times New Roman"/>
      <w:sz w:val="20"/>
      <w:szCs w:val="20"/>
      <w:lang w:val="en-GB" w:eastAsia="ar-SA"/>
      <w14:ligatures w14:val="none"/>
    </w:rPr>
  </w:style>
  <w:style w:type="paragraph" w:styleId="Porat">
    <w:name w:val="footer"/>
    <w:basedOn w:val="prastasis"/>
    <w:link w:val="PoratDiagrama"/>
    <w:uiPriority w:val="99"/>
    <w:unhideWhenUsed/>
    <w:rsid w:val="00774356"/>
    <w:pPr>
      <w:tabs>
        <w:tab w:val="center" w:pos="4513"/>
        <w:tab w:val="right" w:pos="9026"/>
      </w:tabs>
    </w:pPr>
  </w:style>
  <w:style w:type="character" w:customStyle="1" w:styleId="PoratDiagrama">
    <w:name w:val="Poraštė Diagrama"/>
    <w:basedOn w:val="Numatytasispastraiposriftas"/>
    <w:link w:val="Porat"/>
    <w:uiPriority w:val="99"/>
    <w:rsid w:val="00774356"/>
    <w:rPr>
      <w:rFonts w:ascii="Times New Roman" w:eastAsia="Times New Roman" w:hAnsi="Times New Roman" w:cs="Times New Roman"/>
      <w:sz w:val="20"/>
      <w:szCs w:val="20"/>
      <w:lang w:val="en-GB"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2585">
      <w:bodyDiv w:val="1"/>
      <w:marLeft w:val="0"/>
      <w:marRight w:val="0"/>
      <w:marTop w:val="0"/>
      <w:marBottom w:val="0"/>
      <w:divBdr>
        <w:top w:val="none" w:sz="0" w:space="0" w:color="auto"/>
        <w:left w:val="none" w:sz="0" w:space="0" w:color="auto"/>
        <w:bottom w:val="none" w:sz="0" w:space="0" w:color="auto"/>
        <w:right w:val="none" w:sz="0" w:space="0" w:color="auto"/>
      </w:divBdr>
    </w:div>
    <w:div w:id="827744826">
      <w:bodyDiv w:val="1"/>
      <w:marLeft w:val="0"/>
      <w:marRight w:val="0"/>
      <w:marTop w:val="0"/>
      <w:marBottom w:val="0"/>
      <w:divBdr>
        <w:top w:val="none" w:sz="0" w:space="0" w:color="auto"/>
        <w:left w:val="none" w:sz="0" w:space="0" w:color="auto"/>
        <w:bottom w:val="none" w:sz="0" w:space="0" w:color="auto"/>
        <w:right w:val="none" w:sz="0" w:space="0" w:color="auto"/>
      </w:divBdr>
    </w:div>
    <w:div w:id="1019506271">
      <w:bodyDiv w:val="1"/>
      <w:marLeft w:val="0"/>
      <w:marRight w:val="0"/>
      <w:marTop w:val="0"/>
      <w:marBottom w:val="0"/>
      <w:divBdr>
        <w:top w:val="none" w:sz="0" w:space="0" w:color="auto"/>
        <w:left w:val="none" w:sz="0" w:space="0" w:color="auto"/>
        <w:bottom w:val="none" w:sz="0" w:space="0" w:color="auto"/>
        <w:right w:val="none" w:sz="0" w:space="0" w:color="auto"/>
      </w:divBdr>
    </w:div>
    <w:div w:id="148944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5E46E-E6FD-4002-B099-CBD30CE4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9927</Words>
  <Characters>5659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Pocevičiūtė</dc:creator>
  <cp:keywords/>
  <dc:description/>
  <cp:lastModifiedBy>Linas Želvys</cp:lastModifiedBy>
  <cp:revision>8</cp:revision>
  <dcterms:created xsi:type="dcterms:W3CDTF">2025-01-29T06:11:00Z</dcterms:created>
  <dcterms:modified xsi:type="dcterms:W3CDTF">2025-01-31T06:29:00Z</dcterms:modified>
</cp:coreProperties>
</file>